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B27C" w14:textId="14E9DD56" w:rsidR="0031549A" w:rsidRDefault="0031549A"/>
    <w:p w14:paraId="6ADCF598" w14:textId="39C6C1C1" w:rsidR="0031549A" w:rsidRDefault="0031549A"/>
    <w:p w14:paraId="447B75EC" w14:textId="77777777" w:rsidR="0031549A" w:rsidRDefault="0031549A" w:rsidP="0031549A">
      <w:pPr>
        <w:shd w:val="clear" w:color="auto" w:fill="FFFFFF"/>
        <w:rPr>
          <w:rFonts w:ascii="Calibri" w:hAnsi="Calibri" w:cs="Calibri"/>
          <w:color w:val="222222"/>
          <w:sz w:val="20"/>
          <w:szCs w:val="20"/>
        </w:rPr>
      </w:pPr>
      <w:r>
        <w:rPr>
          <w:rFonts w:ascii="Calibri" w:hAnsi="Calibri" w:cs="Calibri"/>
          <w:color w:val="222222"/>
          <w:sz w:val="20"/>
          <w:szCs w:val="20"/>
        </w:rPr>
        <w:t>[Date]</w:t>
      </w:r>
    </w:p>
    <w:p w14:paraId="579F8267" w14:textId="77777777" w:rsidR="0031549A" w:rsidRDefault="0031549A" w:rsidP="0031549A">
      <w:pPr>
        <w:shd w:val="clear" w:color="auto" w:fill="FFFFFF"/>
        <w:rPr>
          <w:rFonts w:ascii="Calibri" w:hAnsi="Calibri" w:cs="Calibri"/>
          <w:color w:val="222222"/>
          <w:sz w:val="20"/>
          <w:szCs w:val="20"/>
        </w:rPr>
      </w:pPr>
    </w:p>
    <w:p w14:paraId="369DB34D" w14:textId="77777777" w:rsidR="0031549A" w:rsidRDefault="0031549A" w:rsidP="0031549A">
      <w:pPr>
        <w:shd w:val="clear" w:color="auto" w:fill="FFFFFF"/>
        <w:rPr>
          <w:rFonts w:ascii="Calibri" w:hAnsi="Calibri" w:cs="Calibri"/>
          <w:color w:val="222222"/>
          <w:sz w:val="20"/>
          <w:szCs w:val="20"/>
        </w:rPr>
      </w:pPr>
    </w:p>
    <w:p w14:paraId="6D50C3A1" w14:textId="77777777" w:rsidR="0031549A" w:rsidRDefault="0031549A" w:rsidP="0031549A">
      <w:pPr>
        <w:shd w:val="clear" w:color="auto" w:fill="FFFFFF"/>
        <w:rPr>
          <w:rFonts w:ascii="Calibri" w:hAnsi="Calibri" w:cs="Calibri"/>
          <w:color w:val="222222"/>
          <w:sz w:val="20"/>
          <w:szCs w:val="20"/>
        </w:rPr>
      </w:pPr>
    </w:p>
    <w:p w14:paraId="42FE9525" w14:textId="5AF46843" w:rsidR="0031549A" w:rsidRPr="003D7269" w:rsidRDefault="0031549A" w:rsidP="0031549A">
      <w:pPr>
        <w:shd w:val="clear" w:color="auto" w:fill="FFFFFF"/>
        <w:rPr>
          <w:rFonts w:ascii="Calibri" w:hAnsi="Calibri" w:cs="Calibri"/>
          <w:color w:val="222222"/>
        </w:rPr>
      </w:pPr>
      <w:r w:rsidRPr="003D7269">
        <w:rPr>
          <w:rFonts w:ascii="Calibri" w:hAnsi="Calibri" w:cs="Calibri"/>
          <w:color w:val="222222"/>
          <w:sz w:val="20"/>
          <w:szCs w:val="20"/>
        </w:rPr>
        <w:t>Kimberly D. Bose Secretary</w:t>
      </w:r>
    </w:p>
    <w:p w14:paraId="3BAC7772" w14:textId="77777777" w:rsidR="0031549A" w:rsidRPr="003D7269" w:rsidRDefault="0031549A" w:rsidP="0031549A">
      <w:pPr>
        <w:shd w:val="clear" w:color="auto" w:fill="FFFFFF"/>
        <w:rPr>
          <w:rFonts w:ascii="Calibri" w:hAnsi="Calibri" w:cs="Calibri"/>
          <w:color w:val="222222"/>
        </w:rPr>
      </w:pPr>
      <w:r w:rsidRPr="003D7269">
        <w:rPr>
          <w:rFonts w:ascii="Calibri" w:hAnsi="Calibri" w:cs="Calibri"/>
          <w:color w:val="222222"/>
          <w:sz w:val="20"/>
          <w:szCs w:val="20"/>
        </w:rPr>
        <w:t>Federal Energy Regulatory Commission</w:t>
      </w:r>
    </w:p>
    <w:p w14:paraId="626F236F" w14:textId="77777777" w:rsidR="0031549A" w:rsidRPr="003D7269" w:rsidRDefault="0031549A" w:rsidP="0031549A">
      <w:pPr>
        <w:shd w:val="clear" w:color="auto" w:fill="FFFFFF"/>
        <w:rPr>
          <w:rFonts w:ascii="Calibri" w:hAnsi="Calibri" w:cs="Calibri"/>
          <w:color w:val="222222"/>
        </w:rPr>
      </w:pPr>
      <w:r w:rsidRPr="003D7269">
        <w:rPr>
          <w:rFonts w:ascii="Calibri" w:hAnsi="Calibri" w:cs="Calibri"/>
          <w:color w:val="222222"/>
          <w:sz w:val="20"/>
          <w:szCs w:val="20"/>
        </w:rPr>
        <w:t>888 First Street N. E. Room 1A</w:t>
      </w:r>
    </w:p>
    <w:p w14:paraId="5CAF3D0D" w14:textId="77777777" w:rsidR="0031549A" w:rsidRPr="003D7269" w:rsidRDefault="0031549A" w:rsidP="0031549A">
      <w:pPr>
        <w:shd w:val="clear" w:color="auto" w:fill="FFFFFF"/>
        <w:rPr>
          <w:rFonts w:ascii="Calibri" w:hAnsi="Calibri" w:cs="Calibri"/>
          <w:color w:val="222222"/>
          <w:sz w:val="20"/>
          <w:szCs w:val="20"/>
        </w:rPr>
      </w:pPr>
      <w:r w:rsidRPr="003D7269">
        <w:rPr>
          <w:rFonts w:ascii="Calibri" w:hAnsi="Calibri" w:cs="Calibri"/>
          <w:color w:val="222222"/>
          <w:sz w:val="20"/>
          <w:szCs w:val="20"/>
        </w:rPr>
        <w:t>Washington D.C. 20428</w:t>
      </w:r>
    </w:p>
    <w:p w14:paraId="49C612DC" w14:textId="77777777" w:rsidR="0031549A" w:rsidRPr="003D7269" w:rsidRDefault="0031549A" w:rsidP="0031549A">
      <w:pPr>
        <w:shd w:val="clear" w:color="auto" w:fill="FFFFFF"/>
        <w:rPr>
          <w:rFonts w:ascii="Calibri" w:hAnsi="Calibri" w:cs="Calibri"/>
          <w:color w:val="222222"/>
          <w:sz w:val="20"/>
          <w:szCs w:val="20"/>
        </w:rPr>
      </w:pPr>
    </w:p>
    <w:p w14:paraId="4ECE546B" w14:textId="77777777" w:rsidR="0031549A" w:rsidRPr="003D7269" w:rsidRDefault="0031549A" w:rsidP="0031549A">
      <w:pPr>
        <w:shd w:val="clear" w:color="auto" w:fill="FFFFFF"/>
        <w:rPr>
          <w:rFonts w:ascii="Calibri" w:hAnsi="Calibri" w:cs="Calibri"/>
          <w:color w:val="222222"/>
          <w:sz w:val="20"/>
          <w:szCs w:val="20"/>
        </w:rPr>
      </w:pPr>
      <w:r w:rsidRPr="003D7269">
        <w:rPr>
          <w:rFonts w:ascii="Calibri" w:hAnsi="Calibri" w:cs="Calibri"/>
          <w:color w:val="222222"/>
          <w:sz w:val="20"/>
          <w:szCs w:val="20"/>
        </w:rPr>
        <w:t>RE:  Upper North Fork Feather River Project, FERC Project No. 2105</w:t>
      </w:r>
    </w:p>
    <w:p w14:paraId="5C89662F" w14:textId="77777777" w:rsidR="0031549A" w:rsidRPr="003D7269" w:rsidRDefault="0031549A" w:rsidP="0031549A">
      <w:pPr>
        <w:shd w:val="clear" w:color="auto" w:fill="FFFFFF"/>
        <w:rPr>
          <w:rFonts w:ascii="Calibri" w:hAnsi="Calibri" w:cs="Calibri"/>
          <w:color w:val="222222"/>
          <w:sz w:val="20"/>
          <w:szCs w:val="20"/>
        </w:rPr>
      </w:pPr>
    </w:p>
    <w:p w14:paraId="1E2206B2" w14:textId="77777777" w:rsidR="0031549A" w:rsidRPr="003D7269" w:rsidRDefault="0031549A" w:rsidP="0031549A">
      <w:pPr>
        <w:shd w:val="clear" w:color="auto" w:fill="FFFFFF"/>
        <w:rPr>
          <w:rFonts w:ascii="Calibri" w:hAnsi="Calibri" w:cs="Calibri"/>
          <w:color w:val="222222"/>
          <w:sz w:val="20"/>
          <w:szCs w:val="20"/>
        </w:rPr>
      </w:pPr>
      <w:r w:rsidRPr="003D7269">
        <w:rPr>
          <w:rFonts w:ascii="Calibri" w:hAnsi="Calibri" w:cs="Calibri"/>
          <w:color w:val="222222"/>
          <w:sz w:val="20"/>
          <w:szCs w:val="20"/>
        </w:rPr>
        <w:t>Ms. Bose,</w:t>
      </w:r>
    </w:p>
    <w:p w14:paraId="1A67AA8A" w14:textId="77777777" w:rsidR="0031549A" w:rsidRPr="003D7269" w:rsidRDefault="0031549A" w:rsidP="0031549A">
      <w:pPr>
        <w:shd w:val="clear" w:color="auto" w:fill="FFFFFF"/>
        <w:rPr>
          <w:rFonts w:ascii="Calibri" w:hAnsi="Calibri" w:cs="Calibri"/>
          <w:color w:val="222222"/>
          <w:sz w:val="20"/>
          <w:szCs w:val="20"/>
        </w:rPr>
      </w:pPr>
    </w:p>
    <w:p w14:paraId="037F0075" w14:textId="77777777" w:rsidR="0031549A" w:rsidRDefault="0031549A" w:rsidP="0031549A">
      <w:pPr>
        <w:shd w:val="clear" w:color="auto" w:fill="FFFFFF"/>
        <w:rPr>
          <w:rFonts w:ascii="Calibri" w:hAnsi="Calibri" w:cs="Calibri"/>
          <w:color w:val="222222"/>
          <w:sz w:val="20"/>
          <w:szCs w:val="20"/>
        </w:rPr>
      </w:pPr>
      <w:r>
        <w:rPr>
          <w:rFonts w:ascii="Calibri" w:hAnsi="Calibri" w:cs="Calibri"/>
          <w:color w:val="222222"/>
          <w:sz w:val="20"/>
          <w:szCs w:val="20"/>
        </w:rPr>
        <w:t>[</w:t>
      </w:r>
      <w:r>
        <w:rPr>
          <w:rFonts w:ascii="Calibri" w:hAnsi="Calibri" w:cs="Calibri"/>
          <w:color w:val="222222"/>
          <w:sz w:val="20"/>
          <w:szCs w:val="20"/>
        </w:rPr>
        <w:t>Insert your reason for writing this letter</w:t>
      </w:r>
      <w:r>
        <w:rPr>
          <w:rFonts w:ascii="Calibri" w:hAnsi="Calibri" w:cs="Calibri"/>
          <w:color w:val="222222"/>
          <w:sz w:val="20"/>
          <w:szCs w:val="20"/>
        </w:rPr>
        <w:t>]</w:t>
      </w:r>
    </w:p>
    <w:p w14:paraId="71B5943A" w14:textId="77777777" w:rsidR="0031549A" w:rsidRDefault="0031549A" w:rsidP="0031549A">
      <w:pPr>
        <w:shd w:val="clear" w:color="auto" w:fill="FFFFFF"/>
        <w:rPr>
          <w:rFonts w:ascii="Calibri" w:hAnsi="Calibri" w:cs="Calibri"/>
          <w:color w:val="222222"/>
          <w:sz w:val="20"/>
          <w:szCs w:val="20"/>
        </w:rPr>
      </w:pPr>
    </w:p>
    <w:p w14:paraId="16063BBD" w14:textId="5E0464DD" w:rsidR="0031549A" w:rsidRPr="003D7269" w:rsidRDefault="0031549A" w:rsidP="0031549A">
      <w:pPr>
        <w:shd w:val="clear" w:color="auto" w:fill="FFFFFF"/>
        <w:rPr>
          <w:rFonts w:ascii="Calibri" w:hAnsi="Calibri" w:cs="Calibri"/>
          <w:color w:val="222222"/>
          <w:sz w:val="20"/>
          <w:szCs w:val="20"/>
        </w:rPr>
      </w:pPr>
      <w:r w:rsidRPr="003D7269">
        <w:rPr>
          <w:rFonts w:ascii="Calibri" w:hAnsi="Calibri" w:cs="Calibri"/>
          <w:color w:val="222222"/>
          <w:sz w:val="20"/>
          <w:szCs w:val="20"/>
        </w:rPr>
        <w:t xml:space="preserve"> During your review of the Project 2105 Licensing, we ask that you do the following:</w:t>
      </w:r>
    </w:p>
    <w:p w14:paraId="082E7FB4" w14:textId="77777777" w:rsidR="0031549A" w:rsidRPr="003D7269" w:rsidRDefault="0031549A" w:rsidP="0031549A">
      <w:pPr>
        <w:shd w:val="clear" w:color="auto" w:fill="FFFFFF"/>
        <w:rPr>
          <w:rFonts w:ascii="Calibri" w:hAnsi="Calibri" w:cs="Calibri"/>
          <w:color w:val="222222"/>
          <w:sz w:val="20"/>
          <w:szCs w:val="20"/>
        </w:rPr>
      </w:pPr>
    </w:p>
    <w:p w14:paraId="7AE5DF26" w14:textId="77777777" w:rsidR="0031549A" w:rsidRPr="003D7269" w:rsidRDefault="0031549A" w:rsidP="0031549A">
      <w:pPr>
        <w:shd w:val="clear" w:color="auto" w:fill="FFFFFF"/>
        <w:ind w:left="720"/>
        <w:rPr>
          <w:rFonts w:ascii="Calibri" w:hAnsi="Calibri" w:cs="Calibri"/>
          <w:color w:val="222222"/>
          <w:sz w:val="20"/>
          <w:szCs w:val="20"/>
        </w:rPr>
      </w:pPr>
      <w:r w:rsidRPr="003D7269">
        <w:rPr>
          <w:rFonts w:ascii="Calibri" w:hAnsi="Calibri" w:cs="Calibri"/>
          <w:color w:val="222222"/>
          <w:sz w:val="20"/>
          <w:szCs w:val="20"/>
        </w:rPr>
        <w:t>Honor and uphold the April 22, 2004 Settlement Agreement filed on behalf of the Project 2105 Licensing Group addressing reservoir lake levels, stream flows below project dams, water quality monitoring, wildlife habitat enhancement, and recreation enhancements.</w:t>
      </w:r>
    </w:p>
    <w:p w14:paraId="5FAEAEF0" w14:textId="77777777" w:rsidR="0031549A" w:rsidRPr="003D7269" w:rsidRDefault="0031549A" w:rsidP="0031549A">
      <w:pPr>
        <w:shd w:val="clear" w:color="auto" w:fill="FFFFFF"/>
        <w:ind w:left="720"/>
        <w:rPr>
          <w:rFonts w:ascii="Calibri" w:hAnsi="Calibri" w:cs="Calibri"/>
          <w:color w:val="222222"/>
          <w:sz w:val="20"/>
          <w:szCs w:val="20"/>
        </w:rPr>
      </w:pPr>
    </w:p>
    <w:p w14:paraId="4B7A0A06" w14:textId="77777777" w:rsidR="0031549A" w:rsidRPr="003D7269" w:rsidRDefault="0031549A" w:rsidP="0031549A">
      <w:pPr>
        <w:shd w:val="clear" w:color="auto" w:fill="FFFFFF"/>
        <w:ind w:left="720"/>
        <w:rPr>
          <w:rFonts w:ascii="Calibri" w:hAnsi="Calibri" w:cs="Calibri"/>
          <w:color w:val="222222"/>
          <w:sz w:val="20"/>
          <w:szCs w:val="20"/>
        </w:rPr>
      </w:pPr>
      <w:r w:rsidRPr="003D7269">
        <w:rPr>
          <w:rFonts w:ascii="Calibri" w:hAnsi="Calibri" w:cs="Calibri"/>
          <w:color w:val="222222"/>
          <w:sz w:val="20"/>
          <w:szCs w:val="20"/>
        </w:rPr>
        <w:t>Not allow any additional releases of cold water from Lake Almanor beyond that agreed to in the 2004 Settlement Agreement.  The quality of water in Lake Almanor and the health of our fisheries are critical to our economy, our businesses and the quality of life of the families in our community.</w:t>
      </w:r>
    </w:p>
    <w:p w14:paraId="23DF640B" w14:textId="77777777" w:rsidR="0031549A" w:rsidRPr="003D7269" w:rsidRDefault="0031549A" w:rsidP="0031549A">
      <w:pPr>
        <w:shd w:val="clear" w:color="auto" w:fill="FFFFFF"/>
        <w:ind w:left="720"/>
        <w:rPr>
          <w:rFonts w:ascii="Calibri" w:hAnsi="Calibri" w:cs="Calibri"/>
          <w:color w:val="222222"/>
          <w:sz w:val="20"/>
          <w:szCs w:val="20"/>
        </w:rPr>
      </w:pPr>
    </w:p>
    <w:p w14:paraId="4C0DC7FF" w14:textId="77777777" w:rsidR="0031549A" w:rsidRPr="003D7269" w:rsidRDefault="0031549A" w:rsidP="0031549A">
      <w:pPr>
        <w:shd w:val="clear" w:color="auto" w:fill="FFFFFF"/>
        <w:rPr>
          <w:rFonts w:ascii="Calibri" w:hAnsi="Calibri" w:cs="Calibri"/>
          <w:color w:val="222222"/>
          <w:sz w:val="20"/>
          <w:szCs w:val="20"/>
        </w:rPr>
      </w:pPr>
      <w:r w:rsidRPr="003D7269">
        <w:rPr>
          <w:rFonts w:ascii="Calibri" w:hAnsi="Calibri" w:cs="Calibri"/>
          <w:color w:val="222222"/>
          <w:sz w:val="20"/>
          <w:szCs w:val="20"/>
        </w:rPr>
        <w:t>Thank you for your consideration in this matter.</w:t>
      </w:r>
    </w:p>
    <w:p w14:paraId="1903D492" w14:textId="77777777" w:rsidR="0031549A" w:rsidRDefault="0031549A"/>
    <w:sectPr w:rsidR="00315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9A"/>
    <w:rsid w:val="0031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5740"/>
  <w15:chartTrackingRefBased/>
  <w15:docId w15:val="{E410073B-038E-4EFA-A04B-C37D1225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4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Bryner</dc:creator>
  <cp:keywords/>
  <dc:description/>
  <cp:lastModifiedBy>Susan Bryner</cp:lastModifiedBy>
  <cp:revision>1</cp:revision>
  <dcterms:created xsi:type="dcterms:W3CDTF">2021-05-11T21:04:00Z</dcterms:created>
  <dcterms:modified xsi:type="dcterms:W3CDTF">2021-05-11T21:05:00Z</dcterms:modified>
</cp:coreProperties>
</file>