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F36E" w14:textId="77777777" w:rsidR="00F56E74" w:rsidRDefault="00F56E74" w:rsidP="003A621F"/>
    <w:p w14:paraId="4495B9CC" w14:textId="77777777" w:rsidR="001B3873" w:rsidRDefault="00840BE1" w:rsidP="0003179D">
      <w:pPr>
        <w:tabs>
          <w:tab w:val="left" w:pos="2853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TITLE:</w:t>
      </w:r>
      <w:r>
        <w:rPr>
          <w:b/>
          <w:bCs/>
          <w:sz w:val="20"/>
          <w:szCs w:val="20"/>
        </w:rPr>
        <w:tab/>
      </w:r>
      <w:r w:rsidR="002011DC">
        <w:rPr>
          <w:b/>
          <w:bCs/>
          <w:sz w:val="20"/>
          <w:szCs w:val="20"/>
        </w:rPr>
        <w:t>Member Service Representative</w:t>
      </w:r>
    </w:p>
    <w:p w14:paraId="3F05A43F" w14:textId="77777777" w:rsidR="0003179D" w:rsidRPr="00AE4D83" w:rsidRDefault="0003179D" w:rsidP="0003179D">
      <w:pPr>
        <w:tabs>
          <w:tab w:val="left" w:pos="2853"/>
        </w:tabs>
        <w:rPr>
          <w:b/>
          <w:bCs/>
          <w:sz w:val="20"/>
          <w:szCs w:val="20"/>
        </w:rPr>
      </w:pPr>
      <w:r w:rsidRPr="00AE4D83">
        <w:rPr>
          <w:b/>
          <w:bCs/>
          <w:sz w:val="20"/>
          <w:szCs w:val="20"/>
        </w:rPr>
        <w:t>DE</w:t>
      </w:r>
      <w:r w:rsidR="002011DC">
        <w:rPr>
          <w:b/>
          <w:bCs/>
          <w:sz w:val="20"/>
          <w:szCs w:val="20"/>
        </w:rPr>
        <w:t>PARTMENT:</w:t>
      </w:r>
      <w:r w:rsidR="002011DC">
        <w:rPr>
          <w:b/>
          <w:bCs/>
          <w:sz w:val="20"/>
          <w:szCs w:val="20"/>
        </w:rPr>
        <w:tab/>
        <w:t>Retail Sales</w:t>
      </w:r>
    </w:p>
    <w:p w14:paraId="567AD642" w14:textId="77777777" w:rsidR="0003179D" w:rsidRPr="00AE4D83" w:rsidRDefault="00D369D2" w:rsidP="0003179D">
      <w:pPr>
        <w:tabs>
          <w:tab w:val="left" w:pos="2853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SUPER</w:t>
      </w:r>
      <w:r w:rsidR="002011DC">
        <w:rPr>
          <w:b/>
          <w:bCs/>
          <w:sz w:val="20"/>
          <w:szCs w:val="20"/>
        </w:rPr>
        <w:t>VISOR:</w:t>
      </w:r>
      <w:r w:rsidR="002011DC">
        <w:rPr>
          <w:b/>
          <w:bCs/>
          <w:sz w:val="20"/>
          <w:szCs w:val="20"/>
        </w:rPr>
        <w:tab/>
        <w:t xml:space="preserve">Branch Manager </w:t>
      </w:r>
    </w:p>
    <w:p w14:paraId="417A85DB" w14:textId="77777777" w:rsidR="0003179D" w:rsidRPr="00AE4D83" w:rsidRDefault="002011DC" w:rsidP="0003179D">
      <w:pPr>
        <w:tabs>
          <w:tab w:val="left" w:pos="2853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GRADE LEVEL:</w:t>
      </w:r>
      <w:r>
        <w:rPr>
          <w:b/>
          <w:bCs/>
          <w:sz w:val="20"/>
          <w:szCs w:val="20"/>
        </w:rPr>
        <w:tab/>
        <w:t>7</w:t>
      </w:r>
    </w:p>
    <w:p w14:paraId="146E0145" w14:textId="77777777" w:rsidR="0003179D" w:rsidRPr="00AE4D83" w:rsidRDefault="0003179D" w:rsidP="0003179D">
      <w:pPr>
        <w:tabs>
          <w:tab w:val="left" w:pos="2853"/>
        </w:tabs>
        <w:rPr>
          <w:b/>
          <w:bCs/>
          <w:sz w:val="20"/>
          <w:szCs w:val="20"/>
        </w:rPr>
      </w:pPr>
      <w:r w:rsidRPr="00AE4D83">
        <w:rPr>
          <w:b/>
          <w:bCs/>
          <w:sz w:val="20"/>
          <w:szCs w:val="20"/>
        </w:rPr>
        <w:t>STATUS:</w:t>
      </w:r>
      <w:r w:rsidRPr="00AE4D83">
        <w:rPr>
          <w:b/>
          <w:bCs/>
          <w:sz w:val="20"/>
          <w:szCs w:val="20"/>
        </w:rPr>
        <w:tab/>
      </w:r>
      <w:r w:rsidR="00D369D2">
        <w:rPr>
          <w:b/>
          <w:bCs/>
          <w:sz w:val="20"/>
          <w:szCs w:val="20"/>
        </w:rPr>
        <w:t>Non-</w:t>
      </w:r>
      <w:r w:rsidRPr="00AE4D83">
        <w:rPr>
          <w:b/>
          <w:bCs/>
          <w:sz w:val="20"/>
          <w:szCs w:val="20"/>
        </w:rPr>
        <w:t>Exempt</w:t>
      </w:r>
    </w:p>
    <w:p w14:paraId="5B337E52" w14:textId="77777777" w:rsidR="0003179D" w:rsidRPr="00AE4D83" w:rsidRDefault="00986DC5" w:rsidP="0003179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FUNCTIONS SUPERVISED:     </w:t>
      </w:r>
      <w:r w:rsidR="00D369D2">
        <w:rPr>
          <w:b/>
          <w:sz w:val="20"/>
          <w:szCs w:val="20"/>
        </w:rPr>
        <w:t>None</w:t>
      </w:r>
    </w:p>
    <w:p w14:paraId="6181E9DA" w14:textId="77777777" w:rsidR="00F56E74" w:rsidRDefault="00F56E74" w:rsidP="0003179D">
      <w:pPr>
        <w:rPr>
          <w:b/>
          <w:bCs/>
          <w:sz w:val="20"/>
          <w:szCs w:val="20"/>
          <w:u w:val="single"/>
        </w:rPr>
      </w:pPr>
    </w:p>
    <w:p w14:paraId="4FF536C6" w14:textId="77777777" w:rsidR="00F56E74" w:rsidRDefault="00F56E74" w:rsidP="0003179D">
      <w:pPr>
        <w:rPr>
          <w:b/>
          <w:bCs/>
          <w:sz w:val="20"/>
          <w:szCs w:val="20"/>
          <w:u w:val="single"/>
        </w:rPr>
      </w:pPr>
    </w:p>
    <w:p w14:paraId="0D4316F6" w14:textId="77777777" w:rsidR="0003179D" w:rsidRPr="00AE4D83" w:rsidRDefault="0003179D" w:rsidP="0003179D">
      <w:pPr>
        <w:rPr>
          <w:b/>
          <w:bCs/>
          <w:sz w:val="20"/>
          <w:szCs w:val="20"/>
          <w:u w:val="single"/>
        </w:rPr>
      </w:pPr>
      <w:r w:rsidRPr="00AE4D83">
        <w:rPr>
          <w:b/>
          <w:bCs/>
          <w:sz w:val="20"/>
          <w:szCs w:val="20"/>
          <w:u w:val="single"/>
        </w:rPr>
        <w:t>Position Summary</w:t>
      </w:r>
    </w:p>
    <w:p w14:paraId="61D4845A" w14:textId="77777777" w:rsidR="002011DC" w:rsidRDefault="002011DC" w:rsidP="002011DC">
      <w:pPr>
        <w:pStyle w:val="NoSpacing"/>
        <w:rPr>
          <w:spacing w:val="-2"/>
          <w:sz w:val="20"/>
          <w:szCs w:val="20"/>
        </w:rPr>
      </w:pPr>
    </w:p>
    <w:p w14:paraId="30E6583F" w14:textId="5853D5EF" w:rsidR="002011DC" w:rsidRPr="002011DC" w:rsidRDefault="002011DC" w:rsidP="002011DC">
      <w:pPr>
        <w:pStyle w:val="NoSpacing"/>
        <w:rPr>
          <w:spacing w:val="-2"/>
          <w:sz w:val="20"/>
          <w:szCs w:val="20"/>
        </w:rPr>
      </w:pPr>
      <w:r w:rsidRPr="002011DC">
        <w:rPr>
          <w:spacing w:val="-2"/>
          <w:sz w:val="20"/>
          <w:szCs w:val="20"/>
        </w:rPr>
        <w:t>The Member Service Representative delivers exceptional member service and will perform a variety of sales and service functions such a</w:t>
      </w:r>
      <w:r>
        <w:rPr>
          <w:spacing w:val="-2"/>
          <w:sz w:val="20"/>
          <w:szCs w:val="20"/>
        </w:rPr>
        <w:t xml:space="preserve">s providing information on all </w:t>
      </w:r>
      <w:r w:rsidR="002542FB">
        <w:rPr>
          <w:spacing w:val="-2"/>
          <w:sz w:val="20"/>
          <w:szCs w:val="20"/>
        </w:rPr>
        <w:t xml:space="preserve">Credit Union (CU) </w:t>
      </w:r>
      <w:r w:rsidRPr="002011DC">
        <w:rPr>
          <w:spacing w:val="-2"/>
          <w:sz w:val="20"/>
          <w:szCs w:val="20"/>
        </w:rPr>
        <w:t>services, processing transactions, and effectively engaging members in consultative cross-selling of products and services that meet the member’s specific needs.</w:t>
      </w:r>
    </w:p>
    <w:p w14:paraId="0FD443C7" w14:textId="77777777" w:rsidR="002011DC" w:rsidRPr="002011DC" w:rsidRDefault="002011DC" w:rsidP="002011DC">
      <w:pPr>
        <w:pStyle w:val="NoSpacing"/>
        <w:rPr>
          <w:spacing w:val="-2"/>
          <w:sz w:val="20"/>
          <w:szCs w:val="20"/>
        </w:rPr>
      </w:pPr>
    </w:p>
    <w:p w14:paraId="5D38E96E" w14:textId="77777777" w:rsidR="002011DC" w:rsidRPr="002011DC" w:rsidRDefault="002011DC" w:rsidP="002011DC">
      <w:pPr>
        <w:pStyle w:val="NoSpacing"/>
        <w:rPr>
          <w:spacing w:val="-2"/>
          <w:sz w:val="20"/>
          <w:szCs w:val="20"/>
        </w:rPr>
      </w:pPr>
      <w:r w:rsidRPr="002011DC">
        <w:rPr>
          <w:spacing w:val="-2"/>
          <w:sz w:val="20"/>
          <w:szCs w:val="20"/>
        </w:rPr>
        <w:t>The Member Service Representative may be assigned to float to another branch to provide coverage.</w:t>
      </w:r>
    </w:p>
    <w:p w14:paraId="6B600D61" w14:textId="77777777" w:rsidR="002011DC" w:rsidRPr="002011DC" w:rsidRDefault="002011DC" w:rsidP="002011DC">
      <w:pPr>
        <w:pStyle w:val="NoSpacing"/>
        <w:rPr>
          <w:spacing w:val="-2"/>
          <w:sz w:val="20"/>
          <w:szCs w:val="20"/>
        </w:rPr>
      </w:pPr>
    </w:p>
    <w:p w14:paraId="5EEE3C12" w14:textId="4BFF4C5B" w:rsidR="002011DC" w:rsidRPr="002011DC" w:rsidRDefault="002011DC" w:rsidP="002011DC">
      <w:pPr>
        <w:pStyle w:val="NoSpacing"/>
        <w:rPr>
          <w:spacing w:val="-2"/>
          <w:sz w:val="20"/>
          <w:szCs w:val="20"/>
        </w:rPr>
      </w:pPr>
      <w:r w:rsidRPr="002011DC">
        <w:rPr>
          <w:spacing w:val="-2"/>
          <w:sz w:val="20"/>
          <w:szCs w:val="20"/>
        </w:rPr>
        <w:t xml:space="preserve">All Retail </w:t>
      </w:r>
      <w:r w:rsidR="002542FB">
        <w:rPr>
          <w:spacing w:val="-2"/>
          <w:sz w:val="20"/>
          <w:szCs w:val="20"/>
        </w:rPr>
        <w:t>team members</w:t>
      </w:r>
      <w:r w:rsidRPr="002011DC">
        <w:rPr>
          <w:spacing w:val="-2"/>
          <w:sz w:val="20"/>
          <w:szCs w:val="20"/>
        </w:rPr>
        <w:t xml:space="preserve"> must fully understand </w:t>
      </w:r>
      <w:r w:rsidR="002542FB">
        <w:rPr>
          <w:spacing w:val="-2"/>
          <w:sz w:val="20"/>
          <w:szCs w:val="20"/>
        </w:rPr>
        <w:t xml:space="preserve">CU </w:t>
      </w:r>
      <w:r w:rsidRPr="002011DC">
        <w:rPr>
          <w:spacing w:val="-2"/>
          <w:sz w:val="20"/>
          <w:szCs w:val="20"/>
        </w:rPr>
        <w:t xml:space="preserve">products and </w:t>
      </w:r>
      <w:proofErr w:type="gramStart"/>
      <w:r w:rsidRPr="002011DC">
        <w:rPr>
          <w:spacing w:val="-2"/>
          <w:sz w:val="20"/>
          <w:szCs w:val="20"/>
        </w:rPr>
        <w:t>services, and</w:t>
      </w:r>
      <w:proofErr w:type="gramEnd"/>
      <w:r w:rsidRPr="002011DC">
        <w:rPr>
          <w:spacing w:val="-2"/>
          <w:sz w:val="20"/>
          <w:szCs w:val="20"/>
        </w:rPr>
        <w:t xml:space="preserve"> be able to assist members </w:t>
      </w:r>
      <w:proofErr w:type="gramStart"/>
      <w:r w:rsidRPr="002011DC">
        <w:rPr>
          <w:spacing w:val="-2"/>
          <w:sz w:val="20"/>
          <w:szCs w:val="20"/>
        </w:rPr>
        <w:t>to use</w:t>
      </w:r>
      <w:proofErr w:type="gramEnd"/>
      <w:r w:rsidRPr="002011DC">
        <w:rPr>
          <w:spacing w:val="-2"/>
          <w:sz w:val="20"/>
          <w:szCs w:val="20"/>
        </w:rPr>
        <w:t xml:space="preserve"> these products and services. The MSR is expected to demonstrate assigned core competencies and meet assigned goals.</w:t>
      </w:r>
    </w:p>
    <w:p w14:paraId="748365DD" w14:textId="77777777" w:rsidR="002011DC" w:rsidRPr="0003179D" w:rsidRDefault="002011DC" w:rsidP="0003179D">
      <w:pPr>
        <w:pStyle w:val="BodyText2"/>
        <w:widowControl/>
        <w:spacing w:before="120" w:after="0" w:line="240" w:lineRule="auto"/>
        <w:ind w:right="-360"/>
        <w:rPr>
          <w:rFonts w:eastAsia="Times New Roman"/>
          <w:sz w:val="20"/>
          <w:szCs w:val="20"/>
        </w:rPr>
      </w:pPr>
    </w:p>
    <w:p w14:paraId="6FE7BBA1" w14:textId="77777777" w:rsidR="0003179D" w:rsidRDefault="00A54D1B" w:rsidP="0003179D">
      <w:pPr>
        <w:tabs>
          <w:tab w:val="left" w:pos="2853"/>
        </w:tabs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Responsibilities</w:t>
      </w:r>
    </w:p>
    <w:p w14:paraId="28160281" w14:textId="77777777" w:rsidR="00D369D2" w:rsidRDefault="00D369D2" w:rsidP="00D369D2">
      <w:pPr>
        <w:widowControl/>
        <w:tabs>
          <w:tab w:val="left" w:pos="2853"/>
        </w:tabs>
        <w:jc w:val="both"/>
        <w:rPr>
          <w:sz w:val="20"/>
          <w:szCs w:val="20"/>
        </w:rPr>
      </w:pPr>
    </w:p>
    <w:p w14:paraId="6F6AE1CE" w14:textId="6B78C8EE" w:rsidR="002011DC" w:rsidRDefault="002011DC" w:rsidP="002011DC">
      <w:pPr>
        <w:pStyle w:val="ListParagraph"/>
        <w:numPr>
          <w:ilvl w:val="0"/>
          <w:numId w:val="11"/>
        </w:numPr>
        <w:tabs>
          <w:tab w:val="left" w:pos="480"/>
          <w:tab w:val="left" w:pos="481"/>
        </w:tabs>
        <w:spacing w:before="1" w:line="240" w:lineRule="auto"/>
        <w:ind w:right="600"/>
        <w:rPr>
          <w:sz w:val="20"/>
        </w:rPr>
      </w:pPr>
      <w:r>
        <w:rPr>
          <w:sz w:val="20"/>
        </w:rPr>
        <w:t xml:space="preserve">Greet and welcome members to the </w:t>
      </w:r>
      <w:r w:rsidR="002542FB">
        <w:rPr>
          <w:sz w:val="20"/>
        </w:rPr>
        <w:t>CU</w:t>
      </w:r>
      <w:r>
        <w:rPr>
          <w:sz w:val="20"/>
        </w:rPr>
        <w:t xml:space="preserve"> in a courteous, professional and timely</w:t>
      </w:r>
      <w:r>
        <w:rPr>
          <w:spacing w:val="-32"/>
          <w:sz w:val="20"/>
        </w:rPr>
        <w:t xml:space="preserve"> </w:t>
      </w:r>
      <w:r>
        <w:rPr>
          <w:sz w:val="20"/>
        </w:rPr>
        <w:t>manner, providing prompt accurate, and efficient member</w:t>
      </w:r>
      <w:r>
        <w:rPr>
          <w:spacing w:val="-13"/>
          <w:sz w:val="20"/>
        </w:rPr>
        <w:t xml:space="preserve"> </w:t>
      </w:r>
      <w:r>
        <w:rPr>
          <w:sz w:val="20"/>
        </w:rPr>
        <w:t>transactions.</w:t>
      </w:r>
    </w:p>
    <w:p w14:paraId="72659EF5" w14:textId="77777777" w:rsidR="002011DC" w:rsidRDefault="002011DC" w:rsidP="002011DC">
      <w:pPr>
        <w:pStyle w:val="ListParagraph"/>
        <w:numPr>
          <w:ilvl w:val="0"/>
          <w:numId w:val="11"/>
        </w:numPr>
        <w:tabs>
          <w:tab w:val="left" w:pos="480"/>
          <w:tab w:val="left" w:pos="481"/>
        </w:tabs>
        <w:spacing w:line="240" w:lineRule="auto"/>
        <w:ind w:right="285"/>
        <w:rPr>
          <w:sz w:val="20"/>
        </w:rPr>
      </w:pPr>
      <w:r>
        <w:rPr>
          <w:sz w:val="20"/>
        </w:rPr>
        <w:t>Provide product and service information to existing members and prospective members. Anticipate and recognize member issues, complaints, or problems, and facilitate the resolution of these</w:t>
      </w:r>
      <w:r>
        <w:rPr>
          <w:spacing w:val="-29"/>
          <w:sz w:val="20"/>
        </w:rPr>
        <w:t xml:space="preserve"> </w:t>
      </w:r>
      <w:r>
        <w:rPr>
          <w:sz w:val="20"/>
        </w:rPr>
        <w:t>issues.</w:t>
      </w:r>
    </w:p>
    <w:p w14:paraId="3F901869" w14:textId="77777777" w:rsidR="002011DC" w:rsidRDefault="002011DC" w:rsidP="002011DC">
      <w:pPr>
        <w:pStyle w:val="ListParagraph"/>
        <w:numPr>
          <w:ilvl w:val="0"/>
          <w:numId w:val="11"/>
        </w:numPr>
        <w:tabs>
          <w:tab w:val="left" w:pos="480"/>
          <w:tab w:val="left" w:pos="481"/>
        </w:tabs>
        <w:spacing w:line="240" w:lineRule="auto"/>
        <w:ind w:right="268"/>
        <w:rPr>
          <w:sz w:val="20"/>
        </w:rPr>
      </w:pPr>
      <w:r>
        <w:rPr>
          <w:sz w:val="20"/>
        </w:rPr>
        <w:t xml:space="preserve">Open new accounts. Process </w:t>
      </w:r>
      <w:proofErr w:type="gramStart"/>
      <w:r>
        <w:rPr>
          <w:sz w:val="20"/>
        </w:rPr>
        <w:t>stop</w:t>
      </w:r>
      <w:proofErr w:type="gramEnd"/>
      <w:r>
        <w:rPr>
          <w:sz w:val="20"/>
        </w:rPr>
        <w:t xml:space="preserve"> payment requests, payroll deduction, ATM pin changes, requests for new products and services, and various other</w:t>
      </w:r>
      <w:r>
        <w:rPr>
          <w:spacing w:val="-14"/>
          <w:sz w:val="20"/>
        </w:rPr>
        <w:t xml:space="preserve"> </w:t>
      </w:r>
      <w:r>
        <w:rPr>
          <w:sz w:val="20"/>
        </w:rPr>
        <w:t>requests.</w:t>
      </w:r>
    </w:p>
    <w:p w14:paraId="16055448" w14:textId="77777777" w:rsidR="002011DC" w:rsidRDefault="002011DC" w:rsidP="002011DC">
      <w:pPr>
        <w:pStyle w:val="ListParagraph"/>
        <w:numPr>
          <w:ilvl w:val="0"/>
          <w:numId w:val="11"/>
        </w:numPr>
        <w:tabs>
          <w:tab w:val="left" w:pos="480"/>
          <w:tab w:val="left" w:pos="481"/>
        </w:tabs>
        <w:rPr>
          <w:sz w:val="20"/>
        </w:rPr>
      </w:pPr>
      <w:r>
        <w:rPr>
          <w:sz w:val="20"/>
        </w:rPr>
        <w:t>Process loan requests. Originate loan applications. Disburse approved</w:t>
      </w:r>
      <w:r>
        <w:rPr>
          <w:spacing w:val="-25"/>
          <w:sz w:val="20"/>
        </w:rPr>
        <w:t xml:space="preserve"> </w:t>
      </w:r>
      <w:r>
        <w:rPr>
          <w:sz w:val="20"/>
        </w:rPr>
        <w:t>loans.</w:t>
      </w:r>
    </w:p>
    <w:p w14:paraId="657F035A" w14:textId="77777777" w:rsidR="002011DC" w:rsidRDefault="002011DC" w:rsidP="002011DC">
      <w:pPr>
        <w:pStyle w:val="ListParagraph"/>
        <w:numPr>
          <w:ilvl w:val="0"/>
          <w:numId w:val="11"/>
        </w:numPr>
        <w:tabs>
          <w:tab w:val="left" w:pos="480"/>
          <w:tab w:val="left" w:pos="481"/>
        </w:tabs>
        <w:spacing w:line="240" w:lineRule="auto"/>
        <w:ind w:right="250"/>
        <w:rPr>
          <w:sz w:val="20"/>
        </w:rPr>
      </w:pPr>
      <w:r>
        <w:rPr>
          <w:sz w:val="20"/>
        </w:rPr>
        <w:t>Identify cross-sell opportunities and cross-sell products and services to members. Distribute information brochures and disclosures. Assist in meeting sales, membership, and promotional goals for the branch.  Assist in meeting First Mortgage &amp; Investment</w:t>
      </w:r>
      <w:r>
        <w:rPr>
          <w:spacing w:val="-14"/>
          <w:sz w:val="20"/>
        </w:rPr>
        <w:t xml:space="preserve"> </w:t>
      </w:r>
      <w:r>
        <w:rPr>
          <w:sz w:val="20"/>
        </w:rPr>
        <w:t>referrals.</w:t>
      </w:r>
    </w:p>
    <w:p w14:paraId="54B0928C" w14:textId="77777777" w:rsidR="002011DC" w:rsidRDefault="002011DC" w:rsidP="002011DC">
      <w:pPr>
        <w:pStyle w:val="ListParagraph"/>
        <w:numPr>
          <w:ilvl w:val="0"/>
          <w:numId w:val="11"/>
        </w:numPr>
        <w:tabs>
          <w:tab w:val="left" w:pos="480"/>
          <w:tab w:val="left" w:pos="481"/>
        </w:tabs>
        <w:spacing w:line="240" w:lineRule="auto"/>
        <w:ind w:right="470"/>
        <w:rPr>
          <w:sz w:val="20"/>
        </w:rPr>
      </w:pPr>
      <w:r>
        <w:rPr>
          <w:sz w:val="20"/>
        </w:rPr>
        <w:t>Conduct outbound calling to follow up on new member accounts and/or acquire new member</w:t>
      </w:r>
      <w:r>
        <w:rPr>
          <w:spacing w:val="-22"/>
          <w:sz w:val="20"/>
        </w:rPr>
        <w:t xml:space="preserve"> </w:t>
      </w:r>
      <w:r>
        <w:rPr>
          <w:sz w:val="20"/>
        </w:rPr>
        <w:t>loan business.</w:t>
      </w:r>
    </w:p>
    <w:p w14:paraId="14F2F28F" w14:textId="77777777" w:rsidR="002011DC" w:rsidRDefault="002011DC" w:rsidP="002011DC">
      <w:pPr>
        <w:pStyle w:val="ListParagraph"/>
        <w:numPr>
          <w:ilvl w:val="0"/>
          <w:numId w:val="11"/>
        </w:numPr>
        <w:tabs>
          <w:tab w:val="left" w:pos="480"/>
          <w:tab w:val="left" w:pos="481"/>
        </w:tabs>
        <w:spacing w:line="240" w:lineRule="auto"/>
        <w:ind w:right="238"/>
        <w:rPr>
          <w:sz w:val="20"/>
        </w:rPr>
      </w:pPr>
      <w:r>
        <w:rPr>
          <w:sz w:val="20"/>
        </w:rPr>
        <w:t>Ensures compliance with all applicable federal regulations, including the Bank Secrecy Act,</w:t>
      </w:r>
      <w:r>
        <w:rPr>
          <w:spacing w:val="-27"/>
          <w:sz w:val="20"/>
        </w:rPr>
        <w:t xml:space="preserve"> </w:t>
      </w:r>
      <w:r>
        <w:rPr>
          <w:sz w:val="20"/>
        </w:rPr>
        <w:t>Security, OFAC, and the SAFE</w:t>
      </w:r>
      <w:r>
        <w:rPr>
          <w:spacing w:val="-9"/>
          <w:sz w:val="20"/>
        </w:rPr>
        <w:t xml:space="preserve"> </w:t>
      </w:r>
      <w:r>
        <w:rPr>
          <w:sz w:val="20"/>
        </w:rPr>
        <w:t>Act.</w:t>
      </w:r>
    </w:p>
    <w:p w14:paraId="4750086D" w14:textId="77777777" w:rsidR="002011DC" w:rsidRDefault="002011DC" w:rsidP="002011DC">
      <w:pPr>
        <w:pStyle w:val="ListParagraph"/>
        <w:numPr>
          <w:ilvl w:val="0"/>
          <w:numId w:val="11"/>
        </w:numPr>
        <w:tabs>
          <w:tab w:val="left" w:pos="480"/>
          <w:tab w:val="left" w:pos="481"/>
        </w:tabs>
        <w:rPr>
          <w:sz w:val="20"/>
        </w:rPr>
      </w:pPr>
      <w:r>
        <w:rPr>
          <w:sz w:val="20"/>
        </w:rPr>
        <w:t>Complete required training when</w:t>
      </w:r>
      <w:r>
        <w:rPr>
          <w:spacing w:val="-15"/>
          <w:sz w:val="20"/>
        </w:rPr>
        <w:t xml:space="preserve"> </w:t>
      </w:r>
      <w:r>
        <w:rPr>
          <w:sz w:val="20"/>
        </w:rPr>
        <w:t>assigned.</w:t>
      </w:r>
    </w:p>
    <w:p w14:paraId="64602B71" w14:textId="77777777" w:rsidR="0003179D" w:rsidRPr="00AE4D83" w:rsidRDefault="0003179D" w:rsidP="0003179D">
      <w:pPr>
        <w:tabs>
          <w:tab w:val="left" w:pos="2853"/>
        </w:tabs>
        <w:rPr>
          <w:bCs/>
        </w:rPr>
      </w:pPr>
    </w:p>
    <w:p w14:paraId="586F72D4" w14:textId="77777777" w:rsidR="0003179D" w:rsidRDefault="00A54D1B" w:rsidP="0003179D">
      <w:pPr>
        <w:tabs>
          <w:tab w:val="left" w:pos="2853"/>
        </w:tabs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Performance Expectations</w:t>
      </w:r>
    </w:p>
    <w:p w14:paraId="4695149E" w14:textId="77777777" w:rsidR="001772D0" w:rsidRDefault="001772D0" w:rsidP="001772D0">
      <w:pPr>
        <w:widowControl/>
        <w:tabs>
          <w:tab w:val="num" w:pos="1080"/>
        </w:tabs>
        <w:autoSpaceDE/>
        <w:autoSpaceDN/>
        <w:ind w:right="-360"/>
        <w:jc w:val="both"/>
        <w:rPr>
          <w:bCs/>
          <w:sz w:val="20"/>
          <w:szCs w:val="20"/>
        </w:rPr>
      </w:pPr>
    </w:p>
    <w:p w14:paraId="6044D6ED" w14:textId="28611025" w:rsidR="002011DC" w:rsidRDefault="002011DC" w:rsidP="002011DC">
      <w:pPr>
        <w:pStyle w:val="ListParagraph"/>
        <w:numPr>
          <w:ilvl w:val="0"/>
          <w:numId w:val="3"/>
        </w:numPr>
        <w:tabs>
          <w:tab w:val="left" w:pos="480"/>
          <w:tab w:val="left" w:pos="481"/>
        </w:tabs>
        <w:spacing w:line="240" w:lineRule="auto"/>
        <w:ind w:right="418"/>
        <w:rPr>
          <w:sz w:val="20"/>
        </w:rPr>
      </w:pPr>
      <w:r>
        <w:rPr>
          <w:sz w:val="20"/>
        </w:rPr>
        <w:t xml:space="preserve">Meet assigned goals. Recommend </w:t>
      </w:r>
      <w:r w:rsidR="002542FB">
        <w:rPr>
          <w:sz w:val="20"/>
        </w:rPr>
        <w:t xml:space="preserve">CU </w:t>
      </w:r>
      <w:r>
        <w:rPr>
          <w:sz w:val="20"/>
        </w:rPr>
        <w:t>product and service solutions to members that will help our members’ financial life to be</w:t>
      </w:r>
      <w:r>
        <w:rPr>
          <w:spacing w:val="-13"/>
          <w:sz w:val="20"/>
        </w:rPr>
        <w:t xml:space="preserve"> </w:t>
      </w:r>
      <w:r>
        <w:rPr>
          <w:sz w:val="20"/>
        </w:rPr>
        <w:t>better.</w:t>
      </w:r>
    </w:p>
    <w:p w14:paraId="4BF620A8" w14:textId="777C77DD" w:rsidR="002011DC" w:rsidRDefault="002011DC" w:rsidP="002011DC">
      <w:pPr>
        <w:pStyle w:val="ListParagraph"/>
        <w:numPr>
          <w:ilvl w:val="0"/>
          <w:numId w:val="3"/>
        </w:numPr>
        <w:tabs>
          <w:tab w:val="left" w:pos="480"/>
          <w:tab w:val="left" w:pos="481"/>
        </w:tabs>
        <w:spacing w:line="240" w:lineRule="auto"/>
        <w:ind w:right="241"/>
        <w:rPr>
          <w:sz w:val="20"/>
        </w:rPr>
      </w:pPr>
      <w:r>
        <w:rPr>
          <w:sz w:val="20"/>
        </w:rPr>
        <w:t xml:space="preserve">Perform functions efficiently, effectively, accurately, and in accordance with established policies, standards, and security procedures. Adhere to and uphold all written policies and procedures of the </w:t>
      </w:r>
      <w:r w:rsidR="002542FB">
        <w:rPr>
          <w:sz w:val="20"/>
        </w:rPr>
        <w:t>CU</w:t>
      </w:r>
      <w:r>
        <w:rPr>
          <w:sz w:val="20"/>
        </w:rPr>
        <w:t>, including BSA/CIP and OFAC monitoring and reporting, security operation, and personnel</w:t>
      </w:r>
      <w:r>
        <w:rPr>
          <w:spacing w:val="-8"/>
          <w:sz w:val="20"/>
        </w:rPr>
        <w:t xml:space="preserve"> </w:t>
      </w:r>
      <w:r>
        <w:rPr>
          <w:sz w:val="20"/>
        </w:rPr>
        <w:t>policies.</w:t>
      </w:r>
    </w:p>
    <w:p w14:paraId="3C4FAFB6" w14:textId="77777777" w:rsidR="002011DC" w:rsidRDefault="002011DC" w:rsidP="002011DC">
      <w:pPr>
        <w:pStyle w:val="ListParagraph"/>
        <w:numPr>
          <w:ilvl w:val="0"/>
          <w:numId w:val="3"/>
        </w:numPr>
        <w:tabs>
          <w:tab w:val="left" w:pos="480"/>
          <w:tab w:val="left" w:pos="481"/>
        </w:tabs>
        <w:spacing w:before="2"/>
        <w:rPr>
          <w:sz w:val="20"/>
        </w:rPr>
      </w:pPr>
      <w:r>
        <w:rPr>
          <w:sz w:val="20"/>
        </w:rPr>
        <w:t>Reports and records are accurate, complete, and</w:t>
      </w:r>
      <w:r>
        <w:rPr>
          <w:spacing w:val="-14"/>
          <w:sz w:val="20"/>
        </w:rPr>
        <w:t xml:space="preserve"> </w:t>
      </w:r>
      <w:r>
        <w:rPr>
          <w:sz w:val="20"/>
        </w:rPr>
        <w:t>timely.</w:t>
      </w:r>
    </w:p>
    <w:p w14:paraId="5814BB6C" w14:textId="2F355FEF" w:rsidR="002011DC" w:rsidRDefault="002011DC" w:rsidP="002011DC">
      <w:pPr>
        <w:pStyle w:val="ListParagraph"/>
        <w:numPr>
          <w:ilvl w:val="0"/>
          <w:numId w:val="3"/>
        </w:numPr>
        <w:tabs>
          <w:tab w:val="left" w:pos="480"/>
          <w:tab w:val="left" w:pos="481"/>
        </w:tabs>
        <w:rPr>
          <w:sz w:val="20"/>
        </w:rPr>
      </w:pPr>
      <w:r>
        <w:rPr>
          <w:sz w:val="20"/>
        </w:rPr>
        <w:t xml:space="preserve">Cooperative and positive attitude towards members and </w:t>
      </w:r>
      <w:r w:rsidR="002542FB">
        <w:rPr>
          <w:sz w:val="20"/>
        </w:rPr>
        <w:t>CU team members</w:t>
      </w:r>
      <w:r>
        <w:rPr>
          <w:sz w:val="20"/>
        </w:rPr>
        <w:t>.</w:t>
      </w:r>
    </w:p>
    <w:p w14:paraId="2E670410" w14:textId="77777777" w:rsidR="002011DC" w:rsidRDefault="002011DC" w:rsidP="002011DC">
      <w:pPr>
        <w:pStyle w:val="ListParagraph"/>
        <w:numPr>
          <w:ilvl w:val="0"/>
          <w:numId w:val="3"/>
        </w:numPr>
        <w:tabs>
          <w:tab w:val="left" w:pos="480"/>
          <w:tab w:val="left" w:pos="481"/>
        </w:tabs>
        <w:rPr>
          <w:sz w:val="20"/>
        </w:rPr>
      </w:pPr>
      <w:r>
        <w:rPr>
          <w:sz w:val="20"/>
        </w:rPr>
        <w:t>Supervisors are appropriately informed of branch</w:t>
      </w:r>
      <w:r>
        <w:rPr>
          <w:spacing w:val="-13"/>
          <w:sz w:val="20"/>
        </w:rPr>
        <w:t xml:space="preserve"> </w:t>
      </w:r>
      <w:r>
        <w:rPr>
          <w:sz w:val="20"/>
        </w:rPr>
        <w:t>activities.</w:t>
      </w:r>
    </w:p>
    <w:p w14:paraId="4113ADE2" w14:textId="3E68583F" w:rsidR="002011DC" w:rsidRDefault="002011DC" w:rsidP="002011DC">
      <w:pPr>
        <w:pStyle w:val="ListParagraph"/>
        <w:numPr>
          <w:ilvl w:val="0"/>
          <w:numId w:val="3"/>
        </w:numPr>
        <w:tabs>
          <w:tab w:val="left" w:pos="480"/>
          <w:tab w:val="left" w:pos="481"/>
        </w:tabs>
        <w:spacing w:line="240" w:lineRule="auto"/>
        <w:ind w:right="168"/>
        <w:rPr>
          <w:sz w:val="20"/>
        </w:rPr>
      </w:pPr>
      <w:r>
        <w:rPr>
          <w:sz w:val="20"/>
        </w:rPr>
        <w:lastRenderedPageBreak/>
        <w:t xml:space="preserve">The </w:t>
      </w:r>
      <w:r w:rsidR="002542FB">
        <w:rPr>
          <w:sz w:val="20"/>
        </w:rPr>
        <w:t>CU</w:t>
      </w:r>
      <w:r>
        <w:rPr>
          <w:sz w:val="20"/>
        </w:rPr>
        <w:t>’s professional reputation is maintained and conveyed. Professional appearance and demeanor are</w:t>
      </w:r>
      <w:r>
        <w:rPr>
          <w:spacing w:val="-7"/>
          <w:sz w:val="20"/>
        </w:rPr>
        <w:t xml:space="preserve"> </w:t>
      </w:r>
      <w:r>
        <w:rPr>
          <w:sz w:val="20"/>
        </w:rPr>
        <w:t>maintained.</w:t>
      </w:r>
    </w:p>
    <w:p w14:paraId="2B02894D" w14:textId="77777777" w:rsidR="002011DC" w:rsidRDefault="002011DC" w:rsidP="002011DC">
      <w:pPr>
        <w:pStyle w:val="ListParagraph"/>
        <w:numPr>
          <w:ilvl w:val="0"/>
          <w:numId w:val="3"/>
        </w:numPr>
        <w:tabs>
          <w:tab w:val="left" w:pos="480"/>
          <w:tab w:val="left" w:pos="481"/>
        </w:tabs>
        <w:spacing w:line="243" w:lineRule="exact"/>
        <w:rPr>
          <w:sz w:val="20"/>
        </w:rPr>
      </w:pPr>
      <w:r>
        <w:rPr>
          <w:sz w:val="20"/>
        </w:rPr>
        <w:t>Dependable record of attendance and</w:t>
      </w:r>
      <w:r>
        <w:rPr>
          <w:spacing w:val="-14"/>
          <w:sz w:val="20"/>
        </w:rPr>
        <w:t xml:space="preserve"> </w:t>
      </w:r>
      <w:r>
        <w:rPr>
          <w:sz w:val="20"/>
        </w:rPr>
        <w:t>timeliness.</w:t>
      </w:r>
    </w:p>
    <w:p w14:paraId="1B5A0C6B" w14:textId="337DF6DA" w:rsidR="00986DC5" w:rsidRPr="00986DC5" w:rsidRDefault="001772D0" w:rsidP="00986DC5">
      <w:pPr>
        <w:widowControl/>
        <w:numPr>
          <w:ilvl w:val="0"/>
          <w:numId w:val="3"/>
        </w:numPr>
        <w:tabs>
          <w:tab w:val="left" w:pos="2853"/>
        </w:tabs>
        <w:jc w:val="both"/>
        <w:rPr>
          <w:sz w:val="20"/>
          <w:szCs w:val="20"/>
        </w:rPr>
      </w:pPr>
      <w:r w:rsidRPr="00583F66">
        <w:rPr>
          <w:sz w:val="20"/>
          <w:szCs w:val="20"/>
        </w:rPr>
        <w:t xml:space="preserve">Demonstrate </w:t>
      </w:r>
      <w:r w:rsidR="00986DC5">
        <w:rPr>
          <w:sz w:val="20"/>
          <w:szCs w:val="20"/>
        </w:rPr>
        <w:t xml:space="preserve">the </w:t>
      </w:r>
      <w:r w:rsidR="002542FB">
        <w:rPr>
          <w:sz w:val="20"/>
          <w:szCs w:val="20"/>
        </w:rPr>
        <w:t>CU</w:t>
      </w:r>
      <w:r w:rsidR="00986DC5">
        <w:rPr>
          <w:sz w:val="20"/>
          <w:szCs w:val="20"/>
        </w:rPr>
        <w:t>’s Core</w:t>
      </w:r>
      <w:r>
        <w:rPr>
          <w:sz w:val="20"/>
          <w:szCs w:val="20"/>
        </w:rPr>
        <w:t xml:space="preserve"> Values and Cultural Beliefs</w:t>
      </w:r>
      <w:r w:rsidRPr="00583F66">
        <w:rPr>
          <w:sz w:val="20"/>
          <w:szCs w:val="20"/>
        </w:rPr>
        <w:t>.</w:t>
      </w:r>
    </w:p>
    <w:p w14:paraId="689B163F" w14:textId="77777777" w:rsidR="0003179D" w:rsidRPr="0003179D" w:rsidRDefault="0003179D" w:rsidP="0003179D">
      <w:pPr>
        <w:tabs>
          <w:tab w:val="left" w:pos="2853"/>
        </w:tabs>
        <w:rPr>
          <w:sz w:val="20"/>
          <w:szCs w:val="20"/>
          <w:u w:val="single"/>
        </w:rPr>
      </w:pPr>
    </w:p>
    <w:p w14:paraId="20B163A1" w14:textId="77777777" w:rsidR="00A54D1B" w:rsidRPr="0003179D" w:rsidRDefault="0003179D" w:rsidP="0003179D">
      <w:pPr>
        <w:tabs>
          <w:tab w:val="left" w:pos="2853"/>
        </w:tabs>
        <w:rPr>
          <w:b/>
          <w:bCs/>
          <w:sz w:val="20"/>
          <w:szCs w:val="20"/>
          <w:u w:val="single"/>
        </w:rPr>
      </w:pPr>
      <w:r w:rsidRPr="0003179D">
        <w:rPr>
          <w:b/>
          <w:bCs/>
          <w:sz w:val="20"/>
          <w:szCs w:val="20"/>
          <w:u w:val="single"/>
        </w:rPr>
        <w:t>Education &amp; Experience</w:t>
      </w:r>
    </w:p>
    <w:p w14:paraId="5047CAD0" w14:textId="77777777" w:rsidR="001772D0" w:rsidRDefault="001772D0" w:rsidP="00F56E74">
      <w:pPr>
        <w:jc w:val="both"/>
        <w:rPr>
          <w:sz w:val="20"/>
          <w:szCs w:val="20"/>
        </w:rPr>
      </w:pPr>
    </w:p>
    <w:p w14:paraId="6D3C77A9" w14:textId="2ED3FE93" w:rsidR="002011DC" w:rsidRDefault="00F310F8" w:rsidP="002011DC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line="243" w:lineRule="exact"/>
        <w:rPr>
          <w:sz w:val="20"/>
        </w:rPr>
      </w:pPr>
      <w:r>
        <w:rPr>
          <w:sz w:val="20"/>
        </w:rPr>
        <w:t xml:space="preserve">One </w:t>
      </w:r>
      <w:r w:rsidR="00CC62B8">
        <w:rPr>
          <w:sz w:val="20"/>
        </w:rPr>
        <w:t xml:space="preserve">year </w:t>
      </w:r>
      <w:r>
        <w:rPr>
          <w:sz w:val="20"/>
        </w:rPr>
        <w:t>to three years</w:t>
      </w:r>
      <w:r w:rsidR="002011DC">
        <w:rPr>
          <w:sz w:val="20"/>
        </w:rPr>
        <w:t xml:space="preserve"> of sales and service experience </w:t>
      </w:r>
      <w:r>
        <w:rPr>
          <w:sz w:val="20"/>
        </w:rPr>
        <w:t>in</w:t>
      </w:r>
      <w:r w:rsidR="002011DC">
        <w:rPr>
          <w:sz w:val="20"/>
        </w:rPr>
        <w:t xml:space="preserve"> a financial</w:t>
      </w:r>
      <w:r w:rsidR="002011DC" w:rsidRPr="002011DC">
        <w:rPr>
          <w:sz w:val="20"/>
        </w:rPr>
        <w:t xml:space="preserve"> </w:t>
      </w:r>
      <w:r w:rsidR="002011DC">
        <w:rPr>
          <w:sz w:val="20"/>
        </w:rPr>
        <w:t>institution.</w:t>
      </w:r>
    </w:p>
    <w:p w14:paraId="55218A18" w14:textId="08769051" w:rsidR="002011DC" w:rsidRPr="00CC62B8" w:rsidRDefault="00CC62B8" w:rsidP="00CC62B8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line="243" w:lineRule="exact"/>
        <w:rPr>
          <w:sz w:val="20"/>
        </w:rPr>
      </w:pPr>
      <w:r w:rsidRPr="00CC62B8">
        <w:rPr>
          <w:sz w:val="20"/>
        </w:rPr>
        <w:t>High school education or GED, required.</w:t>
      </w:r>
    </w:p>
    <w:p w14:paraId="713C23BF" w14:textId="2E1005DC" w:rsidR="002011DC" w:rsidRDefault="002011DC" w:rsidP="002011DC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rPr>
          <w:sz w:val="20"/>
        </w:rPr>
      </w:pPr>
      <w:r>
        <w:rPr>
          <w:sz w:val="20"/>
        </w:rPr>
        <w:t>Basic math</w:t>
      </w:r>
      <w:r w:rsidR="00312643">
        <w:rPr>
          <w:sz w:val="20"/>
        </w:rPr>
        <w:t>/ computation, and cash handling experience, required.</w:t>
      </w:r>
    </w:p>
    <w:p w14:paraId="2B345A44" w14:textId="008E3766" w:rsidR="002011DC" w:rsidRPr="002011DC" w:rsidRDefault="00F310F8" w:rsidP="002011DC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line="240" w:lineRule="auto"/>
        <w:rPr>
          <w:sz w:val="20"/>
        </w:rPr>
      </w:pPr>
      <w:r>
        <w:rPr>
          <w:sz w:val="20"/>
        </w:rPr>
        <w:t xml:space="preserve">Knowledge of </w:t>
      </w:r>
      <w:r w:rsidR="002542FB">
        <w:rPr>
          <w:sz w:val="20"/>
        </w:rPr>
        <w:t>CU</w:t>
      </w:r>
      <w:r w:rsidR="002011DC">
        <w:rPr>
          <w:sz w:val="20"/>
        </w:rPr>
        <w:t xml:space="preserve"> or banking products</w:t>
      </w:r>
      <w:r w:rsidR="00312643">
        <w:rPr>
          <w:sz w:val="20"/>
        </w:rPr>
        <w:t xml:space="preserve">, services, and/ or lending experience, preferred. </w:t>
      </w:r>
    </w:p>
    <w:p w14:paraId="1277A145" w14:textId="77777777" w:rsidR="0003179D" w:rsidRDefault="0003179D" w:rsidP="00F56E74">
      <w:pPr>
        <w:jc w:val="both"/>
        <w:rPr>
          <w:b/>
          <w:sz w:val="20"/>
          <w:szCs w:val="20"/>
          <w:u w:val="single"/>
        </w:rPr>
      </w:pPr>
    </w:p>
    <w:p w14:paraId="1272A13F" w14:textId="77777777" w:rsidR="0003179D" w:rsidRDefault="0003179D" w:rsidP="00F56E74">
      <w:pPr>
        <w:jc w:val="both"/>
        <w:rPr>
          <w:b/>
          <w:sz w:val="20"/>
          <w:szCs w:val="20"/>
          <w:u w:val="single"/>
        </w:rPr>
      </w:pPr>
      <w:r w:rsidRPr="00AE4D83">
        <w:rPr>
          <w:b/>
          <w:sz w:val="20"/>
          <w:szCs w:val="20"/>
          <w:u w:val="single"/>
        </w:rPr>
        <w:t>Skills &amp; Abilities</w:t>
      </w:r>
    </w:p>
    <w:p w14:paraId="52A0A4CF" w14:textId="77777777" w:rsidR="00A54D1B" w:rsidRPr="00AE4D83" w:rsidRDefault="00A54D1B" w:rsidP="00F56E74">
      <w:pPr>
        <w:jc w:val="both"/>
        <w:rPr>
          <w:b/>
          <w:sz w:val="20"/>
          <w:szCs w:val="20"/>
          <w:u w:val="single"/>
        </w:rPr>
      </w:pPr>
    </w:p>
    <w:p w14:paraId="77DF7881" w14:textId="77777777" w:rsidR="002011DC" w:rsidRDefault="002011DC" w:rsidP="002011DC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rPr>
          <w:sz w:val="20"/>
        </w:rPr>
      </w:pPr>
      <w:r>
        <w:rPr>
          <w:sz w:val="20"/>
        </w:rPr>
        <w:t>Consistent excellent customer service</w:t>
      </w:r>
      <w:r w:rsidRPr="002011DC">
        <w:rPr>
          <w:sz w:val="20"/>
        </w:rPr>
        <w:t xml:space="preserve"> </w:t>
      </w:r>
      <w:r>
        <w:rPr>
          <w:sz w:val="20"/>
        </w:rPr>
        <w:t>skills.</w:t>
      </w:r>
    </w:p>
    <w:p w14:paraId="531EEEDD" w14:textId="77777777" w:rsidR="002011DC" w:rsidRDefault="002011DC" w:rsidP="002011DC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rPr>
          <w:sz w:val="20"/>
        </w:rPr>
      </w:pPr>
      <w:r>
        <w:rPr>
          <w:sz w:val="20"/>
        </w:rPr>
        <w:t>Strong written, verbal, and interpersonal communication</w:t>
      </w:r>
      <w:r w:rsidRPr="002011DC">
        <w:rPr>
          <w:sz w:val="20"/>
        </w:rPr>
        <w:t xml:space="preserve"> </w:t>
      </w:r>
      <w:r>
        <w:rPr>
          <w:sz w:val="20"/>
        </w:rPr>
        <w:t>skills.</w:t>
      </w:r>
    </w:p>
    <w:p w14:paraId="64BE73D1" w14:textId="77777777" w:rsidR="002011DC" w:rsidRDefault="002011DC" w:rsidP="002011DC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rPr>
          <w:sz w:val="20"/>
        </w:rPr>
      </w:pPr>
      <w:r>
        <w:rPr>
          <w:sz w:val="20"/>
        </w:rPr>
        <w:t>Problem-solving and conflict resolution</w:t>
      </w:r>
      <w:r w:rsidRPr="002011DC">
        <w:rPr>
          <w:sz w:val="20"/>
        </w:rPr>
        <w:t xml:space="preserve"> </w:t>
      </w:r>
      <w:r>
        <w:rPr>
          <w:sz w:val="20"/>
        </w:rPr>
        <w:t>capabilities.</w:t>
      </w:r>
    </w:p>
    <w:p w14:paraId="796E0977" w14:textId="77777777" w:rsidR="002011DC" w:rsidRDefault="002011DC" w:rsidP="002011DC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rPr>
          <w:sz w:val="20"/>
        </w:rPr>
      </w:pPr>
      <w:r>
        <w:rPr>
          <w:sz w:val="20"/>
        </w:rPr>
        <w:t>PC skills (including Microsoft Office and banking</w:t>
      </w:r>
      <w:r w:rsidRPr="002011DC">
        <w:rPr>
          <w:sz w:val="20"/>
        </w:rPr>
        <w:t xml:space="preserve"> </w:t>
      </w:r>
      <w:r>
        <w:rPr>
          <w:sz w:val="20"/>
        </w:rPr>
        <w:t>platforms).</w:t>
      </w:r>
    </w:p>
    <w:p w14:paraId="0D6E13B1" w14:textId="77777777" w:rsidR="002011DC" w:rsidRDefault="002011DC" w:rsidP="002011DC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rPr>
          <w:sz w:val="20"/>
        </w:rPr>
      </w:pPr>
      <w:r>
        <w:rPr>
          <w:sz w:val="20"/>
        </w:rPr>
        <w:t>Ability to handle multiple tasks with attention to</w:t>
      </w:r>
      <w:r w:rsidRPr="002011DC">
        <w:rPr>
          <w:sz w:val="20"/>
        </w:rPr>
        <w:t xml:space="preserve"> </w:t>
      </w:r>
      <w:r>
        <w:rPr>
          <w:sz w:val="20"/>
        </w:rPr>
        <w:t>detail</w:t>
      </w:r>
    </w:p>
    <w:p w14:paraId="52F631B6" w14:textId="77777777" w:rsidR="0003179D" w:rsidRPr="00AE4D83" w:rsidRDefault="0003179D" w:rsidP="0003179D">
      <w:pPr>
        <w:tabs>
          <w:tab w:val="left" w:pos="2853"/>
        </w:tabs>
        <w:ind w:hanging="720"/>
        <w:rPr>
          <w:b/>
          <w:bCs/>
          <w:sz w:val="20"/>
          <w:szCs w:val="20"/>
          <w:u w:val="single"/>
        </w:rPr>
      </w:pPr>
      <w:r w:rsidRPr="00AE4D83">
        <w:rPr>
          <w:b/>
          <w:bCs/>
          <w:sz w:val="20"/>
          <w:szCs w:val="20"/>
        </w:rPr>
        <w:tab/>
      </w:r>
    </w:p>
    <w:p w14:paraId="49DDE6BD" w14:textId="77777777" w:rsidR="0003179D" w:rsidRDefault="0003179D" w:rsidP="0003179D">
      <w:pPr>
        <w:rPr>
          <w:b/>
          <w:sz w:val="20"/>
          <w:szCs w:val="20"/>
          <w:u w:val="single"/>
        </w:rPr>
      </w:pPr>
      <w:r w:rsidRPr="00AE4D83">
        <w:rPr>
          <w:b/>
          <w:sz w:val="20"/>
          <w:szCs w:val="20"/>
          <w:u w:val="single"/>
        </w:rPr>
        <w:t>Other Pertinent Information</w:t>
      </w:r>
    </w:p>
    <w:p w14:paraId="60E9AF68" w14:textId="77777777" w:rsidR="00A54D1B" w:rsidRPr="00AE4D83" w:rsidRDefault="00A54D1B" w:rsidP="0003179D">
      <w:pPr>
        <w:rPr>
          <w:b/>
          <w:sz w:val="20"/>
          <w:szCs w:val="20"/>
          <w:u w:val="single"/>
        </w:rPr>
      </w:pPr>
    </w:p>
    <w:p w14:paraId="7FFB254F" w14:textId="77777777" w:rsidR="0003179D" w:rsidRPr="00AE4D83" w:rsidRDefault="0003179D" w:rsidP="00F56E74">
      <w:pPr>
        <w:widowControl/>
        <w:numPr>
          <w:ilvl w:val="0"/>
          <w:numId w:val="4"/>
        </w:numPr>
        <w:tabs>
          <w:tab w:val="clear" w:pos="360"/>
        </w:tabs>
        <w:jc w:val="both"/>
        <w:rPr>
          <w:sz w:val="20"/>
          <w:szCs w:val="20"/>
        </w:rPr>
      </w:pPr>
      <w:r w:rsidRPr="00AE4D83">
        <w:rPr>
          <w:sz w:val="20"/>
          <w:szCs w:val="20"/>
        </w:rPr>
        <w:t>Regular and satisfactory attendance required.</w:t>
      </w:r>
    </w:p>
    <w:p w14:paraId="60D3438E" w14:textId="77777777" w:rsidR="0003179D" w:rsidRPr="00AE4D83" w:rsidRDefault="0003179D" w:rsidP="00F56E74">
      <w:pPr>
        <w:widowControl/>
        <w:numPr>
          <w:ilvl w:val="0"/>
          <w:numId w:val="4"/>
        </w:numPr>
        <w:tabs>
          <w:tab w:val="clear" w:pos="360"/>
        </w:tabs>
        <w:jc w:val="both"/>
        <w:rPr>
          <w:sz w:val="20"/>
          <w:szCs w:val="20"/>
        </w:rPr>
      </w:pPr>
      <w:r w:rsidRPr="00AE4D83">
        <w:rPr>
          <w:sz w:val="20"/>
          <w:szCs w:val="20"/>
        </w:rPr>
        <w:t>Must maintain an acceptable personal credit history and be bondable.</w:t>
      </w:r>
    </w:p>
    <w:p w14:paraId="23D3822B" w14:textId="77777777" w:rsidR="0003179D" w:rsidRPr="00AE4D83" w:rsidRDefault="0003179D" w:rsidP="00F56E74">
      <w:pPr>
        <w:ind w:left="360"/>
        <w:jc w:val="both"/>
        <w:rPr>
          <w:sz w:val="20"/>
          <w:szCs w:val="20"/>
        </w:rPr>
      </w:pPr>
    </w:p>
    <w:p w14:paraId="04356E76" w14:textId="77777777" w:rsidR="0003179D" w:rsidRDefault="0003179D" w:rsidP="00F56E74">
      <w:pPr>
        <w:tabs>
          <w:tab w:val="left" w:pos="2853"/>
        </w:tabs>
        <w:jc w:val="both"/>
        <w:rPr>
          <w:b/>
          <w:bCs/>
          <w:sz w:val="20"/>
          <w:szCs w:val="20"/>
        </w:rPr>
      </w:pPr>
      <w:r w:rsidRPr="00AE4D83">
        <w:rPr>
          <w:b/>
          <w:bCs/>
          <w:sz w:val="20"/>
          <w:szCs w:val="20"/>
        </w:rPr>
        <w:t>Summary of Physical Demands:</w:t>
      </w:r>
    </w:p>
    <w:p w14:paraId="10DB593F" w14:textId="77777777" w:rsidR="001B3873" w:rsidRDefault="001B3873" w:rsidP="001B3873">
      <w:pPr>
        <w:tabs>
          <w:tab w:val="left" w:pos="360"/>
          <w:tab w:val="left" w:pos="2853"/>
        </w:tabs>
        <w:rPr>
          <w:sz w:val="20"/>
          <w:szCs w:val="20"/>
        </w:rPr>
      </w:pPr>
    </w:p>
    <w:p w14:paraId="49FB7817" w14:textId="54EECAFC" w:rsidR="001B3873" w:rsidRPr="0047661C" w:rsidRDefault="001B3873" w:rsidP="00CC62B8">
      <w:pPr>
        <w:tabs>
          <w:tab w:val="left" w:pos="360"/>
          <w:tab w:val="left" w:pos="2853"/>
        </w:tabs>
        <w:jc w:val="both"/>
        <w:rPr>
          <w:sz w:val="20"/>
          <w:szCs w:val="20"/>
        </w:rPr>
      </w:pPr>
      <w:r w:rsidRPr="0047661C">
        <w:rPr>
          <w:sz w:val="20"/>
          <w:szCs w:val="20"/>
        </w:rPr>
        <w:t xml:space="preserve">While performing the responsibilities of the job, the </w:t>
      </w:r>
      <w:r w:rsidR="002542FB">
        <w:rPr>
          <w:sz w:val="20"/>
          <w:szCs w:val="20"/>
        </w:rPr>
        <w:t>team member</w:t>
      </w:r>
      <w:r w:rsidRPr="0047661C">
        <w:rPr>
          <w:sz w:val="20"/>
          <w:szCs w:val="20"/>
        </w:rPr>
        <w:t xml:space="preserve"> is required to convey detailed or important instructions and ideas accurately, audibly and quickly; hear average or normal conversations and receive ordinary information; use hands to perform such tasks a computer typing, file maintenance, using telephones, ten key adding machines and related office equipment; regular and frequent movement requiring use of hands, writes, arms, fingers; visual acuity required to prepare, read, and inspect documents and interpr</w:t>
      </w:r>
      <w:r>
        <w:rPr>
          <w:sz w:val="20"/>
          <w:szCs w:val="20"/>
        </w:rPr>
        <w:t xml:space="preserve">et information on a PC screen. </w:t>
      </w:r>
      <w:r w:rsidRPr="0047661C">
        <w:rPr>
          <w:sz w:val="20"/>
          <w:szCs w:val="20"/>
        </w:rPr>
        <w:t>This is primarily sedentary office work with occasional physical activity requiring</w:t>
      </w:r>
      <w:r>
        <w:rPr>
          <w:sz w:val="20"/>
          <w:szCs w:val="20"/>
        </w:rPr>
        <w:t xml:space="preserve"> lifting of small boxes/files. </w:t>
      </w:r>
      <w:r w:rsidRPr="0047661C">
        <w:rPr>
          <w:sz w:val="20"/>
          <w:szCs w:val="20"/>
        </w:rPr>
        <w:t>Ability to sit for long periods.</w:t>
      </w:r>
    </w:p>
    <w:p w14:paraId="4F3AD8A8" w14:textId="77777777" w:rsidR="001B3873" w:rsidRPr="00F16BBE" w:rsidRDefault="001B3873" w:rsidP="00CC62B8">
      <w:pPr>
        <w:tabs>
          <w:tab w:val="left" w:pos="2853"/>
        </w:tabs>
        <w:jc w:val="both"/>
        <w:rPr>
          <w:sz w:val="20"/>
          <w:szCs w:val="20"/>
        </w:rPr>
      </w:pPr>
    </w:p>
    <w:p w14:paraId="1F9677C1" w14:textId="77777777" w:rsidR="0003179D" w:rsidRPr="00F16BBE" w:rsidRDefault="0003179D" w:rsidP="00CC62B8">
      <w:pPr>
        <w:tabs>
          <w:tab w:val="left" w:pos="2853"/>
        </w:tabs>
        <w:jc w:val="both"/>
        <w:rPr>
          <w:b/>
          <w:bCs/>
          <w:sz w:val="20"/>
          <w:szCs w:val="20"/>
        </w:rPr>
      </w:pPr>
    </w:p>
    <w:p w14:paraId="6A7CEEF8" w14:textId="77777777" w:rsidR="00EC157E" w:rsidRPr="00986DC5" w:rsidRDefault="0003179D" w:rsidP="00CC62B8">
      <w:pPr>
        <w:tabs>
          <w:tab w:val="left" w:pos="2853"/>
        </w:tabs>
        <w:jc w:val="both"/>
        <w:rPr>
          <w:bCs/>
          <w:sz w:val="16"/>
          <w:szCs w:val="16"/>
        </w:rPr>
      </w:pPr>
      <w:r w:rsidRPr="00F16BBE">
        <w:rPr>
          <w:bCs/>
          <w:sz w:val="16"/>
          <w:szCs w:val="16"/>
        </w:rPr>
        <w:t>NOTICE:  This Job Description is not intended to be, nor should it be construed as, a contract for employment.  CommonWealth One Federal Credit Union makes no guarantee of permanent employment.  This Job Description is to be used as a guideline to give you an understanding of what the Credit Union has defined as this position to be and is not a complete statement of all duties and responsibilities in the position.  Changes to this Job Description may be made from time to time as viewed necessary by Management.</w:t>
      </w:r>
      <w:r w:rsidR="00986DC5">
        <w:rPr>
          <w:bCs/>
          <w:sz w:val="16"/>
          <w:szCs w:val="16"/>
        </w:rPr>
        <w:t xml:space="preserve"> </w:t>
      </w:r>
      <w:r w:rsidRPr="00F16BBE">
        <w:rPr>
          <w:bCs/>
          <w:sz w:val="16"/>
          <w:szCs w:val="16"/>
        </w:rPr>
        <w:t>CommonWealth One Federal Credit Union is willing to accommodate disabilities to the extent a financial services organization can do so without impacting financial control or member service.  CommonWealth One Federal Credit Union is an Equ</w:t>
      </w:r>
      <w:r w:rsidR="00986DC5">
        <w:rPr>
          <w:bCs/>
          <w:sz w:val="16"/>
          <w:szCs w:val="16"/>
        </w:rPr>
        <w:t xml:space="preserve">al Opportunity Employer. </w:t>
      </w:r>
    </w:p>
    <w:sectPr w:rsidR="00EC157E" w:rsidRPr="00986DC5" w:rsidSect="00F56E74">
      <w:headerReference w:type="default" r:id="rId8"/>
      <w:footerReference w:type="default" r:id="rId9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3B01" w14:textId="77777777" w:rsidR="00383BED" w:rsidRDefault="00383BED" w:rsidP="00383BED">
      <w:r>
        <w:separator/>
      </w:r>
    </w:p>
  </w:endnote>
  <w:endnote w:type="continuationSeparator" w:id="0">
    <w:p w14:paraId="6935AE44" w14:textId="77777777" w:rsidR="00383BED" w:rsidRDefault="00383BED" w:rsidP="0038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83CB" w14:textId="77777777" w:rsidR="00986DC5" w:rsidRDefault="00986DC5" w:rsidP="00986DC5">
    <w:r>
      <w:rPr>
        <w:b/>
        <w:bCs/>
        <w:sz w:val="18"/>
        <w:szCs w:val="18"/>
      </w:rPr>
      <w:tab/>
    </w:r>
  </w:p>
  <w:p w14:paraId="7F2FDE4E" w14:textId="571154B1" w:rsidR="00986DC5" w:rsidRDefault="00986DC5" w:rsidP="00986DC5">
    <w:pPr>
      <w:spacing w:before="95" w:line="183" w:lineRule="exact"/>
      <w:ind w:left="896" w:right="882"/>
      <w:jc w:val="center"/>
      <w:rPr>
        <w:b/>
        <w:i/>
        <w:sz w:val="16"/>
      </w:rPr>
    </w:pPr>
    <w:r>
      <w:rPr>
        <w:b/>
        <w:i/>
        <w:sz w:val="16"/>
      </w:rPr>
      <w:t xml:space="preserve">This job description is not a complete statement of all duties and responsibilities comprising </w:t>
    </w:r>
    <w:r w:rsidR="00CC62B8">
      <w:rPr>
        <w:b/>
        <w:i/>
        <w:sz w:val="16"/>
      </w:rPr>
      <w:t>the</w:t>
    </w:r>
    <w:r>
      <w:rPr>
        <w:b/>
        <w:i/>
        <w:sz w:val="16"/>
      </w:rPr>
      <w:t xml:space="preserve"> position. It contains only the facts necessary to evaluate </w:t>
    </w:r>
    <w:r w:rsidR="00CC62B8">
      <w:rPr>
        <w:b/>
        <w:i/>
        <w:sz w:val="16"/>
      </w:rPr>
      <w:t>the</w:t>
    </w:r>
    <w:r>
      <w:rPr>
        <w:b/>
        <w:i/>
        <w:sz w:val="16"/>
      </w:rPr>
      <w:t xml:space="preserve"> position.</w:t>
    </w:r>
  </w:p>
  <w:p w14:paraId="6A705530" w14:textId="681864D3" w:rsidR="00986DC5" w:rsidRDefault="00986DC5" w:rsidP="00986DC5">
    <w:pPr>
      <w:spacing w:before="1"/>
      <w:ind w:left="639" w:right="882"/>
      <w:jc w:val="center"/>
      <w:rPr>
        <w:b/>
        <w:i/>
        <w:sz w:val="16"/>
      </w:rPr>
    </w:pPr>
    <w:r>
      <w:rPr>
        <w:b/>
        <w:i/>
        <w:sz w:val="16"/>
      </w:rPr>
      <w:t>202</w:t>
    </w:r>
    <w:r w:rsidR="003D585B">
      <w:rPr>
        <w:b/>
        <w:i/>
        <w:sz w:val="16"/>
      </w:rPr>
      <w:t>4</w:t>
    </w:r>
  </w:p>
  <w:p w14:paraId="72810034" w14:textId="77777777" w:rsidR="00D44633" w:rsidRDefault="00986DC5" w:rsidP="00986DC5">
    <w:pPr>
      <w:pStyle w:val="Header"/>
      <w:tabs>
        <w:tab w:val="left" w:pos="3960"/>
      </w:tabs>
      <w:rPr>
        <w:b/>
        <w:bCs/>
        <w:sz w:val="18"/>
        <w:szCs w:val="18"/>
      </w:rPr>
    </w:pP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="00D44633">
      <w:rPr>
        <w:b/>
        <w:bCs/>
        <w:sz w:val="18"/>
        <w:szCs w:val="18"/>
      </w:rPr>
      <w:t xml:space="preserve">Page </w:t>
    </w:r>
    <w:r w:rsidR="00D44633">
      <w:rPr>
        <w:rStyle w:val="PageNumber"/>
      </w:rPr>
      <w:fldChar w:fldCharType="begin"/>
    </w:r>
    <w:r w:rsidR="00D44633">
      <w:rPr>
        <w:rStyle w:val="PageNumber"/>
      </w:rPr>
      <w:instrText xml:space="preserve"> PAGE </w:instrText>
    </w:r>
    <w:r w:rsidR="00D44633">
      <w:rPr>
        <w:rStyle w:val="PageNumber"/>
      </w:rPr>
      <w:fldChar w:fldCharType="separate"/>
    </w:r>
    <w:r w:rsidR="002011DC">
      <w:rPr>
        <w:rStyle w:val="PageNumber"/>
        <w:noProof/>
      </w:rPr>
      <w:t>1</w:t>
    </w:r>
    <w:r w:rsidR="00D44633">
      <w:rPr>
        <w:rStyle w:val="PageNumber"/>
      </w:rPr>
      <w:fldChar w:fldCharType="end"/>
    </w:r>
  </w:p>
  <w:p w14:paraId="59F1CF10" w14:textId="77777777" w:rsidR="00D44633" w:rsidRDefault="00D44633" w:rsidP="00D4463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2AB1" w14:textId="77777777" w:rsidR="00383BED" w:rsidRDefault="00383BED" w:rsidP="00383BED">
      <w:r>
        <w:separator/>
      </w:r>
    </w:p>
  </w:footnote>
  <w:footnote w:type="continuationSeparator" w:id="0">
    <w:p w14:paraId="1D7A5958" w14:textId="77777777" w:rsidR="00383BED" w:rsidRDefault="00383BED" w:rsidP="0038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29A4" w14:textId="77777777" w:rsidR="0003179D" w:rsidRDefault="0003179D" w:rsidP="0003179D">
    <w:pPr>
      <w:pStyle w:val="Header"/>
    </w:pPr>
  </w:p>
  <w:p w14:paraId="331F6DD8" w14:textId="77777777" w:rsidR="00F56E74" w:rsidRDefault="00D44633" w:rsidP="00D44633">
    <w:pPr>
      <w:pStyle w:val="Header"/>
      <w:rPr>
        <w:b/>
        <w:bCs/>
        <w:sz w:val="18"/>
        <w:szCs w:val="18"/>
      </w:rPr>
    </w:pPr>
    <w:r>
      <w:rPr>
        <w:noProof/>
      </w:rPr>
      <w:drawing>
        <wp:inline distT="0" distB="0" distL="0" distR="0" wp14:anchorId="32258DD1" wp14:editId="65BE5BD9">
          <wp:extent cx="2743341" cy="723937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341" cy="723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="00F56E74">
      <w:rPr>
        <w:b/>
        <w:bCs/>
        <w:sz w:val="18"/>
        <w:szCs w:val="18"/>
      </w:rPr>
      <w:t>J</w:t>
    </w:r>
    <w:r w:rsidR="00CB2737">
      <w:rPr>
        <w:b/>
        <w:bCs/>
        <w:sz w:val="18"/>
        <w:szCs w:val="18"/>
      </w:rPr>
      <w:t xml:space="preserve">ob Description: </w:t>
    </w:r>
    <w:r w:rsidR="002011DC">
      <w:rPr>
        <w:b/>
        <w:bCs/>
        <w:sz w:val="18"/>
        <w:szCs w:val="18"/>
      </w:rPr>
      <w:t>Member Service Representative</w:t>
    </w:r>
  </w:p>
  <w:p w14:paraId="57C5B549" w14:textId="77777777" w:rsidR="0003179D" w:rsidRPr="0003179D" w:rsidRDefault="0003179D" w:rsidP="0003179D">
    <w:pPr>
      <w:pStyle w:val="Header"/>
      <w:jc w:val="right"/>
      <w:rPr>
        <w:b/>
        <w:color w:val="002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EA1"/>
    <w:multiLevelType w:val="singleLevel"/>
    <w:tmpl w:val="08249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2739B"/>
    <w:multiLevelType w:val="hybridMultilevel"/>
    <w:tmpl w:val="ADE84AF8"/>
    <w:lvl w:ilvl="0" w:tplc="8E64F592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6BC2822A"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1172B2DC">
      <w:numFmt w:val="bullet"/>
      <w:lvlText w:val="•"/>
      <w:lvlJc w:val="left"/>
      <w:pPr>
        <w:ind w:left="2392" w:hanging="360"/>
      </w:pPr>
      <w:rPr>
        <w:rFonts w:hint="default"/>
      </w:rPr>
    </w:lvl>
    <w:lvl w:ilvl="3" w:tplc="32C6392A"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74926C1E"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1A128E5E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1D14E2C2"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E3061C6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50322184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" w15:restartNumberingAfterBreak="0">
    <w:nsid w:val="1B496960"/>
    <w:multiLevelType w:val="hybridMultilevel"/>
    <w:tmpl w:val="FE46750A"/>
    <w:lvl w:ilvl="0" w:tplc="39CE0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526A2"/>
    <w:multiLevelType w:val="hybridMultilevel"/>
    <w:tmpl w:val="3D7C2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E497D84"/>
    <w:multiLevelType w:val="hybridMultilevel"/>
    <w:tmpl w:val="2FB8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60C42"/>
    <w:multiLevelType w:val="hybridMultilevel"/>
    <w:tmpl w:val="E5044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9166D9"/>
    <w:multiLevelType w:val="hybridMultilevel"/>
    <w:tmpl w:val="9B5A4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F53EA"/>
    <w:multiLevelType w:val="hybridMultilevel"/>
    <w:tmpl w:val="DDB288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1E2958"/>
    <w:multiLevelType w:val="hybridMultilevel"/>
    <w:tmpl w:val="8C504356"/>
    <w:lvl w:ilvl="0" w:tplc="591264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8A7139"/>
    <w:multiLevelType w:val="hybridMultilevel"/>
    <w:tmpl w:val="CF34B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900D55"/>
    <w:multiLevelType w:val="hybridMultilevel"/>
    <w:tmpl w:val="5C7C78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5933AD"/>
    <w:multiLevelType w:val="hybridMultilevel"/>
    <w:tmpl w:val="3F0E65F8"/>
    <w:lvl w:ilvl="0" w:tplc="3864B73C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2E5A9BA0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B5727198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4832F2C6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59D81614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6A92DC50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8640E984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163C6C58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E285384"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12" w15:restartNumberingAfterBreak="0">
    <w:nsid w:val="61F12E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671F5C9C"/>
    <w:multiLevelType w:val="hybridMultilevel"/>
    <w:tmpl w:val="2CF04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FB497D"/>
    <w:multiLevelType w:val="hybridMultilevel"/>
    <w:tmpl w:val="113A4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88610894">
    <w:abstractNumId w:val="1"/>
  </w:num>
  <w:num w:numId="2" w16cid:durableId="100880176">
    <w:abstractNumId w:val="12"/>
  </w:num>
  <w:num w:numId="3" w16cid:durableId="1599018752">
    <w:abstractNumId w:val="3"/>
  </w:num>
  <w:num w:numId="4" w16cid:durableId="253246331">
    <w:abstractNumId w:val="10"/>
  </w:num>
  <w:num w:numId="5" w16cid:durableId="582954135">
    <w:abstractNumId w:val="4"/>
  </w:num>
  <w:num w:numId="6" w16cid:durableId="391924119">
    <w:abstractNumId w:val="2"/>
  </w:num>
  <w:num w:numId="7" w16cid:durableId="1401365059">
    <w:abstractNumId w:val="7"/>
  </w:num>
  <w:num w:numId="8" w16cid:durableId="1224179616">
    <w:abstractNumId w:val="14"/>
  </w:num>
  <w:num w:numId="9" w16cid:durableId="795370230">
    <w:abstractNumId w:val="8"/>
  </w:num>
  <w:num w:numId="10" w16cid:durableId="1485659308">
    <w:abstractNumId w:val="6"/>
  </w:num>
  <w:num w:numId="11" w16cid:durableId="926497951">
    <w:abstractNumId w:val="9"/>
  </w:num>
  <w:num w:numId="12" w16cid:durableId="1861236386">
    <w:abstractNumId w:val="13"/>
  </w:num>
  <w:num w:numId="13" w16cid:durableId="956371219">
    <w:abstractNumId w:val="0"/>
  </w:num>
  <w:num w:numId="14" w16cid:durableId="1394542471">
    <w:abstractNumId w:val="5"/>
  </w:num>
  <w:num w:numId="15" w16cid:durableId="1262182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ED"/>
    <w:rsid w:val="0003179D"/>
    <w:rsid w:val="000D02C6"/>
    <w:rsid w:val="001716E1"/>
    <w:rsid w:val="001772D0"/>
    <w:rsid w:val="001B3873"/>
    <w:rsid w:val="002011DC"/>
    <w:rsid w:val="00214423"/>
    <w:rsid w:val="002542FB"/>
    <w:rsid w:val="00270128"/>
    <w:rsid w:val="002A3CEA"/>
    <w:rsid w:val="00312643"/>
    <w:rsid w:val="00383BED"/>
    <w:rsid w:val="003A621F"/>
    <w:rsid w:val="003D585B"/>
    <w:rsid w:val="00403227"/>
    <w:rsid w:val="0060538E"/>
    <w:rsid w:val="006120E8"/>
    <w:rsid w:val="00690614"/>
    <w:rsid w:val="00720ED6"/>
    <w:rsid w:val="007B4051"/>
    <w:rsid w:val="00840BE1"/>
    <w:rsid w:val="008C3859"/>
    <w:rsid w:val="00971CE8"/>
    <w:rsid w:val="00986DC5"/>
    <w:rsid w:val="009A519A"/>
    <w:rsid w:val="009B2AB2"/>
    <w:rsid w:val="00A54D1B"/>
    <w:rsid w:val="00BF57C4"/>
    <w:rsid w:val="00C72128"/>
    <w:rsid w:val="00C87872"/>
    <w:rsid w:val="00CB2737"/>
    <w:rsid w:val="00CC62B8"/>
    <w:rsid w:val="00D369D2"/>
    <w:rsid w:val="00D44633"/>
    <w:rsid w:val="00EC157E"/>
    <w:rsid w:val="00F310F8"/>
    <w:rsid w:val="00F5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3725C7"/>
  <w15:chartTrackingRefBased/>
  <w15:docId w15:val="{777567DB-DDE5-4A6A-9976-D9CAFFEE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3B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383BED"/>
    <w:pPr>
      <w:ind w:left="120"/>
      <w:outlineLvl w:val="0"/>
    </w:pPr>
    <w:rPr>
      <w:b/>
      <w:bCs/>
      <w:i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83BED"/>
    <w:pPr>
      <w:ind w:left="1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1"/>
    <w:qFormat/>
    <w:rsid w:val="00383BED"/>
    <w:pPr>
      <w:spacing w:line="229" w:lineRule="exact"/>
      <w:ind w:left="100"/>
      <w:outlineLvl w:val="2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3BED"/>
    <w:rPr>
      <w:rFonts w:ascii="Arial" w:eastAsia="Arial" w:hAnsi="Arial" w:cs="Arial"/>
      <w:b/>
      <w:bCs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83BED"/>
    <w:rPr>
      <w:rFonts w:ascii="Arial" w:eastAsia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383BED"/>
    <w:rPr>
      <w:rFonts w:ascii="Arial" w:eastAsia="Arial" w:hAnsi="Arial" w:cs="Arial"/>
      <w:b/>
      <w:bCs/>
      <w:i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83BE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83BED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383BED"/>
    <w:pPr>
      <w:spacing w:line="244" w:lineRule="exact"/>
      <w:ind w:left="480" w:hanging="360"/>
    </w:pPr>
  </w:style>
  <w:style w:type="paragraph" w:styleId="Header">
    <w:name w:val="header"/>
    <w:basedOn w:val="Normal"/>
    <w:link w:val="HeaderChar"/>
    <w:unhideWhenUsed/>
    <w:rsid w:val="00383B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BE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3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BED"/>
    <w:rPr>
      <w:rFonts w:ascii="Arial" w:eastAsia="Arial" w:hAnsi="Arial" w:cs="Arial"/>
    </w:rPr>
  </w:style>
  <w:style w:type="paragraph" w:styleId="BodyText2">
    <w:name w:val="Body Text 2"/>
    <w:basedOn w:val="Normal"/>
    <w:link w:val="BodyText2Char"/>
    <w:unhideWhenUsed/>
    <w:rsid w:val="000317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179D"/>
    <w:rPr>
      <w:rFonts w:ascii="Arial" w:eastAsia="Arial" w:hAnsi="Arial" w:cs="Arial"/>
    </w:rPr>
  </w:style>
  <w:style w:type="paragraph" w:styleId="NoSpacing">
    <w:name w:val="No Spacing"/>
    <w:uiPriority w:val="1"/>
    <w:qFormat/>
    <w:rsid w:val="0003179D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F56E74"/>
  </w:style>
  <w:style w:type="paragraph" w:styleId="EndnoteText">
    <w:name w:val="endnote text"/>
    <w:basedOn w:val="Normal"/>
    <w:link w:val="EndnoteTextChar"/>
    <w:uiPriority w:val="99"/>
    <w:semiHidden/>
    <w:unhideWhenUsed/>
    <w:rsid w:val="00F56E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6E74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6E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87A61-3FBD-4BE6-A106-B684CA1B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Martinez</dc:creator>
  <cp:keywords/>
  <dc:description/>
  <cp:lastModifiedBy>Kristen Wilson-Butler</cp:lastModifiedBy>
  <cp:revision>2</cp:revision>
  <dcterms:created xsi:type="dcterms:W3CDTF">2025-06-24T16:52:00Z</dcterms:created>
  <dcterms:modified xsi:type="dcterms:W3CDTF">2025-06-24T16:52:00Z</dcterms:modified>
</cp:coreProperties>
</file>