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7CD5" w:rsidRDefault="00EB7DDB" w:rsidP="00097AC8">
      <w:pPr>
        <w:ind w:hanging="360"/>
        <w:rPr>
          <w:noProof/>
          <w:color w:val="0070C0"/>
        </w:rPr>
      </w:pPr>
      <w:bookmarkStart w:id="0" w:name="_GoBack"/>
      <w:bookmarkEnd w:id="0"/>
      <w:r w:rsidRPr="006E5327">
        <w:rPr>
          <w:noProof/>
          <w:color w:val="0070C0"/>
        </w:rPr>
        <w:drawing>
          <wp:inline distT="0" distB="0" distL="0" distR="0">
            <wp:extent cx="1525905" cy="723900"/>
            <wp:effectExtent l="0" t="0" r="0" b="0"/>
            <wp:docPr id="1" name="Picture 1" descr="Nemo_2016_WorkforceDevelopmentBoard(1)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mo_2016_WorkforceDevelopmentBoard(1) (2)"/>
                    <pic:cNvPicPr>
                      <a:picLocks noChangeAspect="1" noChangeArrowheads="1"/>
                    </pic:cNvPicPr>
                  </pic:nvPicPr>
                  <pic:blipFill>
                    <a:blip r:embed="rId7" cstate="print">
                      <a:extLst>
                        <a:ext uri="{28A0092B-C50C-407E-A947-70E740481C1C}">
                          <a14:useLocalDpi xmlns:a14="http://schemas.microsoft.com/office/drawing/2010/main" val="0"/>
                        </a:ext>
                      </a:extLst>
                    </a:blip>
                    <a:srcRect l="14285"/>
                    <a:stretch>
                      <a:fillRect/>
                    </a:stretch>
                  </pic:blipFill>
                  <pic:spPr bwMode="auto">
                    <a:xfrm>
                      <a:off x="0" y="0"/>
                      <a:ext cx="1525905" cy="723900"/>
                    </a:xfrm>
                    <a:prstGeom prst="rect">
                      <a:avLst/>
                    </a:prstGeom>
                    <a:noFill/>
                    <a:ln>
                      <a:noFill/>
                    </a:ln>
                  </pic:spPr>
                </pic:pic>
              </a:graphicData>
            </a:graphic>
          </wp:inline>
        </w:drawing>
      </w:r>
      <w:r w:rsidR="006E5327">
        <w:rPr>
          <w:noProof/>
          <w:color w:val="0070C0"/>
        </w:rPr>
        <w:t xml:space="preserve">      </w:t>
      </w:r>
      <w:r w:rsidR="00A47CD5">
        <w:rPr>
          <w:noProof/>
          <w:color w:val="0070C0"/>
        </w:rPr>
        <w:t xml:space="preserve">                                                                                               </w:t>
      </w:r>
      <w:r w:rsidR="006E5327">
        <w:rPr>
          <w:noProof/>
          <w:color w:val="0070C0"/>
        </w:rPr>
        <w:t xml:space="preserve"> </w:t>
      </w:r>
      <w:r w:rsidR="00097AC8">
        <w:rPr>
          <w:noProof/>
          <w:color w:val="0070C0"/>
        </w:rPr>
        <w:t xml:space="preserve"> </w:t>
      </w:r>
      <w:r w:rsidR="00A47CD5">
        <w:rPr>
          <w:rFonts w:ascii="Arial Black" w:hAnsi="Arial Black"/>
          <w:noProof/>
          <w:sz w:val="12"/>
          <w:szCs w:val="12"/>
        </w:rPr>
        <w:drawing>
          <wp:inline distT="0" distB="0" distL="0" distR="0" wp14:anchorId="7D104D16" wp14:editId="756A34C8">
            <wp:extent cx="1697355" cy="679450"/>
            <wp:effectExtent l="0" t="0" r="0" b="6350"/>
            <wp:docPr id="2" name="Picture 2" descr="Missouri Job Center Logo 2015_Standar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issouri Job Center Logo 2015_Standard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97355" cy="679450"/>
                    </a:xfrm>
                    <a:prstGeom prst="rect">
                      <a:avLst/>
                    </a:prstGeom>
                    <a:noFill/>
                    <a:ln>
                      <a:noFill/>
                    </a:ln>
                  </pic:spPr>
                </pic:pic>
              </a:graphicData>
            </a:graphic>
          </wp:inline>
        </w:drawing>
      </w:r>
    </w:p>
    <w:p w:rsidR="00A47CD5" w:rsidRPr="00A47CD5" w:rsidRDefault="002E4982" w:rsidP="00A47CD5">
      <w:pPr>
        <w:ind w:hanging="360"/>
        <w:jc w:val="center"/>
        <w:rPr>
          <w:b/>
          <w:noProof/>
          <w:sz w:val="32"/>
          <w:szCs w:val="32"/>
        </w:rPr>
      </w:pPr>
      <w:r w:rsidRPr="00A47CD5">
        <w:rPr>
          <w:b/>
          <w:noProof/>
          <w:sz w:val="32"/>
          <w:szCs w:val="32"/>
        </w:rPr>
        <w:t xml:space="preserve">Kirksville </w:t>
      </w:r>
      <w:r w:rsidR="00A47CD5" w:rsidRPr="00A47CD5">
        <w:rPr>
          <w:b/>
          <w:noProof/>
          <w:sz w:val="32"/>
          <w:szCs w:val="32"/>
        </w:rPr>
        <w:t>Missouri Job Center</w:t>
      </w:r>
    </w:p>
    <w:p w:rsidR="00561DCB" w:rsidRDefault="006E5327" w:rsidP="00A47CD5">
      <w:pPr>
        <w:ind w:hanging="360"/>
        <w:jc w:val="center"/>
        <w:rPr>
          <w:rFonts w:ascii="Arial Black" w:hAnsi="Arial Black"/>
          <w:sz w:val="12"/>
          <w:szCs w:val="12"/>
        </w:rPr>
      </w:pPr>
      <w:r w:rsidRPr="00097AC8">
        <w:rPr>
          <w:rFonts w:ascii="Arial Black" w:hAnsi="Arial Black"/>
          <w:color w:val="244061"/>
          <w:sz w:val="20"/>
          <w:szCs w:val="20"/>
        </w:rPr>
        <w:t>NEMO WORKFORCE DEVELOPMENT BOARD</w:t>
      </w:r>
    </w:p>
    <w:p w:rsidR="006E5327" w:rsidRDefault="00EB7DDB" w:rsidP="00561DCB">
      <w:pPr>
        <w:rPr>
          <w:rFonts w:ascii="Arial Black" w:hAnsi="Arial Black"/>
          <w:sz w:val="12"/>
          <w:szCs w:val="12"/>
        </w:rPr>
      </w:pPr>
      <w:r>
        <w:rPr>
          <w:noProof/>
        </w:rPr>
        <mc:AlternateContent>
          <mc:Choice Requires="wps">
            <w:drawing>
              <wp:anchor distT="0" distB="0" distL="114300" distR="114300" simplePos="0" relativeHeight="251657728" behindDoc="0" locked="0" layoutInCell="1" allowOverlap="1">
                <wp:simplePos x="0" y="0"/>
                <wp:positionH relativeFrom="column">
                  <wp:posOffset>-205740</wp:posOffset>
                </wp:positionH>
                <wp:positionV relativeFrom="paragraph">
                  <wp:posOffset>71755</wp:posOffset>
                </wp:positionV>
                <wp:extent cx="6903720" cy="0"/>
                <wp:effectExtent l="7620" t="10795" r="13335" b="8255"/>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03720" cy="0"/>
                        </a:xfrm>
                        <a:prstGeom prst="line">
                          <a:avLst/>
                        </a:prstGeom>
                        <a:noFill/>
                        <a:ln w="9525">
                          <a:solidFill>
                            <a:srgbClr val="0099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233CAA" id="Line 5"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5.65pt" to="527.4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" strokecolor="#09f"/>
            </w:pict>
          </mc:Fallback>
        </mc:AlternateContent>
      </w:r>
    </w:p>
    <w:p w:rsidR="006E5327" w:rsidRPr="00561DCB" w:rsidRDefault="006E5327" w:rsidP="00561DCB">
      <w:pPr>
        <w:rPr>
          <w:rFonts w:ascii="Arial Black" w:hAnsi="Arial Black"/>
          <w:sz w:val="12"/>
          <w:szCs w:val="12"/>
        </w:rPr>
        <w:sectPr w:rsidR="006E5327" w:rsidRPr="00561DCB" w:rsidSect="007675D6">
          <w:footerReference w:type="default" r:id="rId9"/>
          <w:pgSz w:w="12240" w:h="15840"/>
          <w:pgMar w:top="360" w:right="360" w:bottom="288" w:left="936" w:header="0" w:footer="288" w:gutter="0"/>
          <w:cols w:space="720"/>
          <w:docGrid w:linePitch="360"/>
        </w:sectPr>
      </w:pPr>
    </w:p>
    <w:p w:rsidR="008A7729" w:rsidRPr="008A7729" w:rsidRDefault="00F10377" w:rsidP="008A7729">
      <w:pPr>
        <w:ind w:left="720"/>
        <w:rPr>
          <w:rFonts w:ascii="Arial" w:hAnsi="Arial" w:cs="Arial"/>
          <w:color w:val="244061"/>
          <w:sz w:val="18"/>
          <w:szCs w:val="18"/>
        </w:rPr>
      </w:pPr>
      <w:r>
        <w:rPr>
          <w:rFonts w:ascii="Arial" w:hAnsi="Arial" w:cs="Arial"/>
          <w:color w:val="244061"/>
          <w:sz w:val="18"/>
          <w:szCs w:val="18"/>
        </w:rPr>
        <w:t xml:space="preserve">    </w:t>
      </w:r>
      <w:r w:rsidR="002B5767">
        <w:rPr>
          <w:rFonts w:ascii="Arial" w:hAnsi="Arial" w:cs="Arial"/>
          <w:color w:val="244061"/>
          <w:sz w:val="18"/>
          <w:szCs w:val="18"/>
        </w:rPr>
        <w:t>2105 East Normal</w:t>
      </w:r>
      <w:r w:rsidR="00561DCB" w:rsidRPr="008A7729">
        <w:rPr>
          <w:rFonts w:ascii="Arial" w:hAnsi="Arial" w:cs="Arial"/>
          <w:color w:val="244061"/>
          <w:sz w:val="18"/>
          <w:szCs w:val="18"/>
        </w:rPr>
        <w:t xml:space="preserve"> </w:t>
      </w:r>
      <w:r w:rsidR="00561DCB" w:rsidRPr="008A7729">
        <w:rPr>
          <w:rFonts w:ascii="Arial" w:hAnsi="Arial" w:cs="Arial"/>
          <w:color w:val="244061"/>
          <w:sz w:val="18"/>
          <w:szCs w:val="18"/>
        </w:rPr>
        <w:sym w:font="Wingdings" w:char="F09F"/>
      </w:r>
      <w:r w:rsidR="002B5767">
        <w:rPr>
          <w:rFonts w:ascii="Arial" w:hAnsi="Arial" w:cs="Arial"/>
          <w:color w:val="244061"/>
          <w:sz w:val="18"/>
          <w:szCs w:val="18"/>
        </w:rPr>
        <w:t xml:space="preserve"> Kirksville, Missouri 63501</w:t>
      </w:r>
      <w:r w:rsidR="00561DCB" w:rsidRPr="008A7729">
        <w:rPr>
          <w:rFonts w:ascii="Arial" w:hAnsi="Arial" w:cs="Arial"/>
          <w:color w:val="244061"/>
          <w:sz w:val="18"/>
          <w:szCs w:val="18"/>
        </w:rPr>
        <w:t xml:space="preserve"> </w:t>
      </w:r>
      <w:r w:rsidR="00561DCB" w:rsidRPr="008A7729">
        <w:rPr>
          <w:rFonts w:ascii="Arial" w:hAnsi="Arial" w:cs="Arial"/>
          <w:color w:val="244061"/>
          <w:sz w:val="18"/>
          <w:szCs w:val="18"/>
        </w:rPr>
        <w:sym w:font="Wingdings" w:char="F09F"/>
      </w:r>
      <w:r w:rsidR="00561DCB" w:rsidRPr="008A7729">
        <w:rPr>
          <w:rFonts w:ascii="Arial" w:hAnsi="Arial" w:cs="Arial"/>
          <w:color w:val="244061"/>
          <w:sz w:val="18"/>
          <w:szCs w:val="18"/>
        </w:rPr>
        <w:t xml:space="preserve"> </w:t>
      </w:r>
      <w:r w:rsidR="008A7729" w:rsidRPr="008A7729">
        <w:rPr>
          <w:rFonts w:ascii="Arial" w:hAnsi="Arial" w:cs="Arial"/>
          <w:color w:val="244061"/>
          <w:sz w:val="18"/>
          <w:szCs w:val="18"/>
        </w:rPr>
        <w:t xml:space="preserve">Tel: </w:t>
      </w:r>
      <w:r w:rsidR="00561DCB" w:rsidRPr="008A7729">
        <w:rPr>
          <w:rFonts w:ascii="Arial" w:hAnsi="Arial" w:cs="Arial"/>
          <w:color w:val="244061"/>
          <w:sz w:val="18"/>
          <w:szCs w:val="18"/>
        </w:rPr>
        <w:t>660</w:t>
      </w:r>
      <w:r w:rsidR="008A7729" w:rsidRPr="008A7729">
        <w:rPr>
          <w:rFonts w:ascii="Arial" w:hAnsi="Arial" w:cs="Arial"/>
          <w:color w:val="244061"/>
          <w:sz w:val="18"/>
          <w:szCs w:val="18"/>
        </w:rPr>
        <w:t>.</w:t>
      </w:r>
      <w:r w:rsidR="002B5767">
        <w:rPr>
          <w:rFonts w:ascii="Arial" w:hAnsi="Arial" w:cs="Arial"/>
          <w:color w:val="244061"/>
          <w:sz w:val="18"/>
          <w:szCs w:val="18"/>
        </w:rPr>
        <w:t>785.2400</w:t>
      </w:r>
      <w:r w:rsidR="00561DCB" w:rsidRPr="008A7729">
        <w:rPr>
          <w:rFonts w:ascii="Arial" w:hAnsi="Arial" w:cs="Arial"/>
          <w:color w:val="244061"/>
          <w:sz w:val="18"/>
          <w:szCs w:val="18"/>
        </w:rPr>
        <w:t xml:space="preserve"> </w:t>
      </w:r>
      <w:r w:rsidR="00561DCB" w:rsidRPr="008A7729">
        <w:rPr>
          <w:rFonts w:ascii="Arial" w:hAnsi="Arial" w:cs="Arial"/>
          <w:color w:val="244061"/>
          <w:sz w:val="18"/>
          <w:szCs w:val="18"/>
        </w:rPr>
        <w:sym w:font="Wingdings" w:char="F09F"/>
      </w:r>
      <w:r w:rsidR="00D2327D">
        <w:rPr>
          <w:rFonts w:ascii="Arial" w:hAnsi="Arial" w:cs="Arial"/>
          <w:color w:val="244061"/>
          <w:sz w:val="18"/>
          <w:szCs w:val="18"/>
        </w:rPr>
        <w:t xml:space="preserve"> Fax</w:t>
      </w:r>
      <w:r>
        <w:rPr>
          <w:rFonts w:ascii="Arial" w:hAnsi="Arial" w:cs="Arial"/>
          <w:color w:val="244061"/>
          <w:sz w:val="18"/>
          <w:szCs w:val="18"/>
        </w:rPr>
        <w:t xml:space="preserve">: </w:t>
      </w:r>
      <w:r w:rsidR="00561DCB" w:rsidRPr="008A7729">
        <w:rPr>
          <w:rFonts w:ascii="Arial" w:hAnsi="Arial" w:cs="Arial"/>
          <w:color w:val="244061"/>
          <w:sz w:val="18"/>
          <w:szCs w:val="18"/>
        </w:rPr>
        <w:t>660</w:t>
      </w:r>
      <w:r w:rsidR="002B5767">
        <w:rPr>
          <w:rFonts w:ascii="Arial" w:hAnsi="Arial" w:cs="Arial"/>
          <w:color w:val="244061"/>
          <w:sz w:val="18"/>
          <w:szCs w:val="18"/>
        </w:rPr>
        <w:t>.785</w:t>
      </w:r>
      <w:r w:rsidR="008A7729" w:rsidRPr="008A7729">
        <w:rPr>
          <w:rFonts w:ascii="Arial" w:hAnsi="Arial" w:cs="Arial"/>
          <w:color w:val="244061"/>
          <w:sz w:val="18"/>
          <w:szCs w:val="18"/>
        </w:rPr>
        <w:t>.</w:t>
      </w:r>
      <w:r w:rsidR="002B5767">
        <w:rPr>
          <w:rFonts w:ascii="Arial" w:hAnsi="Arial" w:cs="Arial"/>
          <w:color w:val="244061"/>
          <w:sz w:val="18"/>
          <w:szCs w:val="18"/>
        </w:rPr>
        <w:t>2404</w:t>
      </w:r>
      <w:r w:rsidR="00097AC8" w:rsidRPr="008A7729">
        <w:rPr>
          <w:rFonts w:ascii="Arial" w:hAnsi="Arial" w:cs="Arial"/>
          <w:color w:val="244061"/>
          <w:sz w:val="18"/>
          <w:szCs w:val="18"/>
        </w:rPr>
        <w:t xml:space="preserve"> </w:t>
      </w:r>
      <w:r w:rsidR="008A7729" w:rsidRPr="008A7729">
        <w:rPr>
          <w:rFonts w:ascii="Arial" w:hAnsi="Arial" w:cs="Arial"/>
          <w:color w:val="244061"/>
          <w:sz w:val="18"/>
          <w:szCs w:val="18"/>
        </w:rPr>
        <w:sym w:font="Wingdings" w:char="F09F"/>
      </w:r>
      <w:r w:rsidR="008A7729" w:rsidRPr="008A7729">
        <w:rPr>
          <w:rFonts w:ascii="Arial" w:hAnsi="Arial" w:cs="Arial"/>
          <w:color w:val="244061"/>
          <w:sz w:val="18"/>
          <w:szCs w:val="18"/>
        </w:rPr>
        <w:t xml:space="preserve"> TTY: Dial 7-1-1 </w:t>
      </w:r>
    </w:p>
    <w:p w:rsidR="005C314C" w:rsidRDefault="004F70E8" w:rsidP="008A7729">
      <w:pPr>
        <w:ind w:left="3600" w:firstLine="720"/>
        <w:rPr>
          <w:rFonts w:ascii="Arial" w:hAnsi="Arial" w:cs="Arial"/>
          <w:color w:val="244061"/>
          <w:sz w:val="16"/>
          <w:szCs w:val="16"/>
        </w:rPr>
        <w:sectPr w:rsidR="005C314C" w:rsidSect="00561DCB">
          <w:type w:val="continuous"/>
          <w:pgSz w:w="12240" w:h="15840"/>
          <w:pgMar w:top="1440" w:right="720" w:bottom="1440" w:left="1080" w:header="720" w:footer="720" w:gutter="0"/>
          <w:cols w:space="720"/>
          <w:docGrid w:linePitch="360"/>
        </w:sectPr>
      </w:pPr>
      <w:hyperlink r:id="rId10" w:history="1">
        <w:r w:rsidR="00A47CD5" w:rsidRPr="004268FD">
          <w:rPr>
            <w:rStyle w:val="Hyperlink"/>
            <w:sz w:val="20"/>
            <w:szCs w:val="20"/>
          </w:rPr>
          <w:t>www.jobs.mo.gov</w:t>
        </w:r>
      </w:hyperlink>
      <w:r w:rsidR="00A47CD5">
        <w:rPr>
          <w:sz w:val="20"/>
          <w:szCs w:val="20"/>
        </w:rPr>
        <w:t>,</w:t>
      </w:r>
      <w:r w:rsidR="00A47CD5">
        <w:t xml:space="preserve"> </w:t>
      </w:r>
      <w:hyperlink r:id="rId11" w:history="1">
        <w:r w:rsidR="00781A4F" w:rsidRPr="00912A21">
          <w:rPr>
            <w:rStyle w:val="Hyperlink"/>
            <w:rFonts w:ascii="Arial" w:hAnsi="Arial" w:cs="Arial"/>
            <w:sz w:val="16"/>
            <w:szCs w:val="16"/>
          </w:rPr>
          <w:t>www.nemowib.org</w:t>
        </w:r>
      </w:hyperlink>
    </w:p>
    <w:p w:rsidR="00781A4F" w:rsidRDefault="00781A4F" w:rsidP="0004184A">
      <w:pPr>
        <w:jc w:val="center"/>
        <w:rPr>
          <w:rFonts w:ascii="Arial" w:hAnsi="Arial" w:cs="Arial"/>
          <w:color w:val="244061"/>
          <w:sz w:val="16"/>
          <w:szCs w:val="16"/>
        </w:rPr>
      </w:pPr>
    </w:p>
    <w:p w:rsidR="00EB7DDB" w:rsidRPr="00EB7DDB" w:rsidRDefault="00EB7DDB" w:rsidP="00EB7DDB">
      <w:pPr>
        <w:rPr>
          <w:rFonts w:asciiTheme="minorHAnsi" w:hAnsiTheme="minorHAnsi" w:cstheme="minorHAnsi"/>
          <w:sz w:val="22"/>
          <w:szCs w:val="22"/>
        </w:rPr>
      </w:pPr>
      <w:r w:rsidRPr="00EB7DDB">
        <w:rPr>
          <w:rFonts w:asciiTheme="minorHAnsi" w:hAnsiTheme="minorHAnsi" w:cstheme="minorHAnsi"/>
          <w:sz w:val="22"/>
          <w:szCs w:val="22"/>
        </w:rPr>
        <w:t>Greetings!!!</w:t>
      </w:r>
    </w:p>
    <w:p w:rsidR="00EB7DDB" w:rsidRPr="00EB7DDB" w:rsidRDefault="00EB7DDB" w:rsidP="003D1B3A">
      <w:pPr>
        <w:ind w:firstLine="720"/>
        <w:rPr>
          <w:rFonts w:asciiTheme="minorHAnsi" w:hAnsiTheme="minorHAnsi" w:cstheme="minorHAnsi"/>
          <w:sz w:val="22"/>
          <w:szCs w:val="22"/>
        </w:rPr>
      </w:pPr>
      <w:r w:rsidRPr="00EB7DDB">
        <w:rPr>
          <w:rFonts w:asciiTheme="minorHAnsi" w:hAnsiTheme="minorHAnsi" w:cstheme="minorHAnsi"/>
          <w:sz w:val="22"/>
          <w:szCs w:val="22"/>
        </w:rPr>
        <w:t>The current climate surrounding the COVID-19 crisis has significantly changed the way everyone operates.  We want you to know that we are still here for you, ready to assist with a variety of employer services to meet the nee</w:t>
      </w:r>
      <w:r w:rsidR="004C445E">
        <w:rPr>
          <w:rFonts w:asciiTheme="minorHAnsi" w:hAnsiTheme="minorHAnsi" w:cstheme="minorHAnsi"/>
          <w:sz w:val="22"/>
          <w:szCs w:val="22"/>
        </w:rPr>
        <w:t>ds of your company! We, like you,</w:t>
      </w:r>
      <w:r w:rsidRPr="00EB7DDB">
        <w:rPr>
          <w:rFonts w:asciiTheme="minorHAnsi" w:hAnsiTheme="minorHAnsi" w:cstheme="minorHAnsi"/>
          <w:sz w:val="22"/>
          <w:szCs w:val="22"/>
        </w:rPr>
        <w:t xml:space="preserve"> have had to dramatically change the way we do business as a result of the ongoing crisis.  </w:t>
      </w:r>
    </w:p>
    <w:p w:rsidR="00EB7DDB" w:rsidRPr="00EB7DDB" w:rsidRDefault="00EB7DDB" w:rsidP="00EB7DDB">
      <w:pPr>
        <w:rPr>
          <w:rFonts w:asciiTheme="minorHAnsi" w:hAnsiTheme="minorHAnsi" w:cstheme="minorHAnsi"/>
          <w:sz w:val="22"/>
          <w:szCs w:val="22"/>
        </w:rPr>
      </w:pPr>
    </w:p>
    <w:p w:rsidR="007427B8" w:rsidRDefault="004C445E" w:rsidP="00EB7DDB">
      <w:pPr>
        <w:rPr>
          <w:rFonts w:asciiTheme="minorHAnsi" w:hAnsiTheme="minorHAnsi" w:cstheme="minorHAnsi"/>
          <w:sz w:val="22"/>
          <w:szCs w:val="22"/>
        </w:rPr>
      </w:pPr>
      <w:r>
        <w:rPr>
          <w:rFonts w:asciiTheme="minorHAnsi" w:hAnsiTheme="minorHAnsi" w:cstheme="minorHAnsi"/>
          <w:sz w:val="22"/>
          <w:szCs w:val="22"/>
        </w:rPr>
        <w:t xml:space="preserve">With that being said we have seen a need from the employers in our area </w:t>
      </w:r>
      <w:r w:rsidR="00EB7DDB" w:rsidRPr="00EB7DDB">
        <w:rPr>
          <w:rFonts w:asciiTheme="minorHAnsi" w:hAnsiTheme="minorHAnsi" w:cstheme="minorHAnsi"/>
          <w:sz w:val="22"/>
          <w:szCs w:val="22"/>
        </w:rPr>
        <w:t xml:space="preserve">for hiring qualified candidates to fill open positions.  We will be hosting a Drive Thru Hiring Event on </w:t>
      </w:r>
      <w:r w:rsidR="001E0403">
        <w:rPr>
          <w:rFonts w:asciiTheme="minorHAnsi" w:hAnsiTheme="minorHAnsi" w:cstheme="minorHAnsi"/>
          <w:sz w:val="22"/>
          <w:szCs w:val="22"/>
        </w:rPr>
        <w:t xml:space="preserve">March </w:t>
      </w:r>
      <w:r w:rsidR="002B5767">
        <w:rPr>
          <w:rFonts w:asciiTheme="minorHAnsi" w:hAnsiTheme="minorHAnsi" w:cstheme="minorHAnsi"/>
          <w:sz w:val="22"/>
          <w:szCs w:val="22"/>
        </w:rPr>
        <w:t>26, 2021</w:t>
      </w:r>
      <w:r w:rsidR="00EB7DDB" w:rsidRPr="00EB7DDB">
        <w:rPr>
          <w:rFonts w:asciiTheme="minorHAnsi" w:hAnsiTheme="minorHAnsi" w:cstheme="minorHAnsi"/>
          <w:sz w:val="22"/>
          <w:szCs w:val="22"/>
        </w:rPr>
        <w:t xml:space="preserve"> from </w:t>
      </w:r>
      <w:r w:rsidR="002B5767">
        <w:rPr>
          <w:rFonts w:asciiTheme="minorHAnsi" w:hAnsiTheme="minorHAnsi" w:cstheme="minorHAnsi"/>
          <w:sz w:val="22"/>
          <w:szCs w:val="22"/>
        </w:rPr>
        <w:t>11-2</w:t>
      </w:r>
      <w:r w:rsidR="00EB7DDB" w:rsidRPr="00EB7DDB">
        <w:rPr>
          <w:rFonts w:asciiTheme="minorHAnsi" w:hAnsiTheme="minorHAnsi" w:cstheme="minorHAnsi"/>
          <w:sz w:val="22"/>
          <w:szCs w:val="22"/>
        </w:rPr>
        <w:t xml:space="preserve"> pm to serve o</w:t>
      </w:r>
      <w:r>
        <w:rPr>
          <w:rFonts w:asciiTheme="minorHAnsi" w:hAnsiTheme="minorHAnsi" w:cstheme="minorHAnsi"/>
          <w:sz w:val="22"/>
          <w:szCs w:val="22"/>
        </w:rPr>
        <w:t>ur businesses and our communit</w:t>
      </w:r>
      <w:r w:rsidR="007427B8">
        <w:rPr>
          <w:rFonts w:asciiTheme="minorHAnsi" w:hAnsiTheme="minorHAnsi" w:cstheme="minorHAnsi"/>
          <w:sz w:val="22"/>
          <w:szCs w:val="22"/>
        </w:rPr>
        <w:t>y.  This is a “no physical contact” event per COVID-19 guidelines</w:t>
      </w:r>
      <w:r>
        <w:rPr>
          <w:rFonts w:asciiTheme="minorHAnsi" w:hAnsiTheme="minorHAnsi" w:cstheme="minorHAnsi"/>
          <w:sz w:val="22"/>
          <w:szCs w:val="22"/>
        </w:rPr>
        <w:t>.</w:t>
      </w:r>
    </w:p>
    <w:p w:rsidR="00EB7DDB" w:rsidRPr="00EB7DDB" w:rsidRDefault="004C445E" w:rsidP="00EB7DDB">
      <w:pPr>
        <w:rPr>
          <w:rFonts w:asciiTheme="minorHAnsi" w:hAnsiTheme="minorHAnsi" w:cstheme="minorHAnsi"/>
          <w:sz w:val="22"/>
          <w:szCs w:val="22"/>
        </w:rPr>
      </w:pPr>
      <w:r>
        <w:rPr>
          <w:rFonts w:asciiTheme="minorHAnsi" w:hAnsiTheme="minorHAnsi" w:cstheme="minorHAnsi"/>
          <w:sz w:val="22"/>
          <w:szCs w:val="22"/>
        </w:rPr>
        <w:t xml:space="preserve"> </w:t>
      </w:r>
    </w:p>
    <w:p w:rsidR="007427B8" w:rsidRDefault="007427B8" w:rsidP="007427B8">
      <w:pPr>
        <w:rPr>
          <w:rFonts w:asciiTheme="minorHAnsi" w:hAnsiTheme="minorHAnsi" w:cstheme="minorHAnsi"/>
          <w:b/>
          <w:sz w:val="22"/>
          <w:szCs w:val="22"/>
          <w:u w:val="single"/>
        </w:rPr>
      </w:pPr>
      <w:r>
        <w:rPr>
          <w:rFonts w:asciiTheme="minorHAnsi" w:hAnsiTheme="minorHAnsi" w:cstheme="minorHAnsi"/>
          <w:b/>
          <w:sz w:val="22"/>
          <w:szCs w:val="22"/>
          <w:u w:val="single"/>
        </w:rPr>
        <w:t>Guidelines and E</w:t>
      </w:r>
      <w:r w:rsidR="00EB7DDB" w:rsidRPr="007427B8">
        <w:rPr>
          <w:rFonts w:asciiTheme="minorHAnsi" w:hAnsiTheme="minorHAnsi" w:cstheme="minorHAnsi"/>
          <w:b/>
          <w:sz w:val="22"/>
          <w:szCs w:val="22"/>
          <w:u w:val="single"/>
        </w:rPr>
        <w:t>mploy</w:t>
      </w:r>
      <w:r>
        <w:rPr>
          <w:rFonts w:asciiTheme="minorHAnsi" w:hAnsiTheme="minorHAnsi" w:cstheme="minorHAnsi"/>
          <w:b/>
          <w:sz w:val="22"/>
          <w:szCs w:val="22"/>
          <w:u w:val="single"/>
        </w:rPr>
        <w:t>er instructions for this event:</w:t>
      </w:r>
    </w:p>
    <w:p w:rsidR="00EB7DDB" w:rsidRPr="007427B8" w:rsidRDefault="00EB7DDB" w:rsidP="007427B8">
      <w:pPr>
        <w:pStyle w:val="ListParagraph"/>
        <w:numPr>
          <w:ilvl w:val="0"/>
          <w:numId w:val="3"/>
        </w:numPr>
        <w:rPr>
          <w:rFonts w:asciiTheme="minorHAnsi" w:hAnsiTheme="minorHAnsi" w:cstheme="minorHAnsi"/>
          <w:sz w:val="22"/>
          <w:szCs w:val="22"/>
        </w:rPr>
      </w:pPr>
      <w:r w:rsidRPr="007427B8">
        <w:rPr>
          <w:rFonts w:asciiTheme="minorHAnsi" w:hAnsiTheme="minorHAnsi" w:cstheme="minorHAnsi"/>
          <w:sz w:val="22"/>
          <w:szCs w:val="22"/>
        </w:rPr>
        <w:t>Do you have open positions to fill?</w:t>
      </w:r>
    </w:p>
    <w:p w:rsidR="00EB7DDB" w:rsidRPr="00EB7DDB" w:rsidRDefault="00EB7DDB" w:rsidP="00EB7DDB">
      <w:pPr>
        <w:pStyle w:val="ListParagraph"/>
        <w:numPr>
          <w:ilvl w:val="0"/>
          <w:numId w:val="3"/>
        </w:numPr>
        <w:contextualSpacing/>
        <w:rPr>
          <w:rFonts w:asciiTheme="minorHAnsi" w:hAnsiTheme="minorHAnsi" w:cstheme="minorHAnsi"/>
          <w:sz w:val="22"/>
          <w:szCs w:val="22"/>
        </w:rPr>
      </w:pPr>
      <w:r w:rsidRPr="00EB7DDB">
        <w:rPr>
          <w:rFonts w:asciiTheme="minorHAnsi" w:hAnsiTheme="minorHAnsi" w:cstheme="minorHAnsi"/>
          <w:sz w:val="22"/>
          <w:szCs w:val="22"/>
        </w:rPr>
        <w:t>Review the enclosed event flyer and the enclosed sample “employer flyer”</w:t>
      </w:r>
    </w:p>
    <w:p w:rsidR="00EB7DDB" w:rsidRPr="00EB7DDB" w:rsidRDefault="00EB7DDB" w:rsidP="00EB7DDB">
      <w:pPr>
        <w:pStyle w:val="ListParagraph"/>
        <w:numPr>
          <w:ilvl w:val="0"/>
          <w:numId w:val="3"/>
        </w:numPr>
        <w:contextualSpacing/>
        <w:rPr>
          <w:rFonts w:asciiTheme="minorHAnsi" w:hAnsiTheme="minorHAnsi" w:cstheme="minorHAnsi"/>
          <w:sz w:val="22"/>
          <w:szCs w:val="22"/>
        </w:rPr>
      </w:pPr>
      <w:r w:rsidRPr="00EB7DDB">
        <w:rPr>
          <w:rFonts w:asciiTheme="minorHAnsi" w:hAnsiTheme="minorHAnsi" w:cstheme="minorHAnsi"/>
          <w:sz w:val="22"/>
          <w:szCs w:val="22"/>
        </w:rPr>
        <w:t>Create your own employer flyer, highlighting the positions you need to fill</w:t>
      </w:r>
    </w:p>
    <w:p w:rsidR="00EB7DDB" w:rsidRPr="00EB7DDB" w:rsidRDefault="00EB7DDB" w:rsidP="00EB7DDB">
      <w:pPr>
        <w:pStyle w:val="ListParagraph"/>
        <w:numPr>
          <w:ilvl w:val="0"/>
          <w:numId w:val="3"/>
        </w:numPr>
        <w:contextualSpacing/>
        <w:rPr>
          <w:rFonts w:asciiTheme="minorHAnsi" w:hAnsiTheme="minorHAnsi" w:cstheme="minorHAnsi"/>
          <w:sz w:val="22"/>
          <w:szCs w:val="22"/>
        </w:rPr>
      </w:pPr>
      <w:r w:rsidRPr="00EB7DDB">
        <w:rPr>
          <w:rFonts w:asciiTheme="minorHAnsi" w:hAnsiTheme="minorHAnsi" w:cstheme="minorHAnsi"/>
          <w:sz w:val="22"/>
          <w:szCs w:val="22"/>
        </w:rPr>
        <w:t>Be sure to include “How to Apply”</w:t>
      </w:r>
    </w:p>
    <w:p w:rsidR="00EB7DDB" w:rsidRPr="00EB7DDB" w:rsidRDefault="001E0403" w:rsidP="00EB7DDB">
      <w:pPr>
        <w:pStyle w:val="ListParagraph"/>
        <w:numPr>
          <w:ilvl w:val="0"/>
          <w:numId w:val="3"/>
        </w:numPr>
        <w:contextualSpacing/>
        <w:rPr>
          <w:rFonts w:asciiTheme="minorHAnsi" w:hAnsiTheme="minorHAnsi" w:cstheme="minorHAnsi"/>
          <w:sz w:val="22"/>
          <w:szCs w:val="22"/>
        </w:rPr>
      </w:pPr>
      <w:r>
        <w:rPr>
          <w:rFonts w:asciiTheme="minorHAnsi" w:hAnsiTheme="minorHAnsi" w:cstheme="minorHAnsi"/>
          <w:sz w:val="22"/>
          <w:szCs w:val="22"/>
        </w:rPr>
        <w:t>W</w:t>
      </w:r>
      <w:r w:rsidR="00EB7DDB" w:rsidRPr="00EB7DDB">
        <w:rPr>
          <w:rFonts w:asciiTheme="minorHAnsi" w:hAnsiTheme="minorHAnsi" w:cstheme="minorHAnsi"/>
          <w:sz w:val="22"/>
          <w:szCs w:val="22"/>
        </w:rPr>
        <w:t xml:space="preserve">e are planning to fill 200 bags with flyers </w:t>
      </w:r>
    </w:p>
    <w:p w:rsidR="00EB7DDB" w:rsidRPr="00EB7DDB" w:rsidRDefault="00EB7DDB" w:rsidP="00EB7DDB">
      <w:pPr>
        <w:pStyle w:val="ListParagraph"/>
        <w:numPr>
          <w:ilvl w:val="0"/>
          <w:numId w:val="3"/>
        </w:numPr>
        <w:contextualSpacing/>
        <w:rPr>
          <w:rFonts w:asciiTheme="minorHAnsi" w:hAnsiTheme="minorHAnsi" w:cstheme="minorHAnsi"/>
          <w:sz w:val="22"/>
          <w:szCs w:val="22"/>
        </w:rPr>
      </w:pPr>
      <w:r w:rsidRPr="00EB7DDB">
        <w:rPr>
          <w:rFonts w:asciiTheme="minorHAnsi" w:hAnsiTheme="minorHAnsi" w:cstheme="minorHAnsi"/>
          <w:sz w:val="22"/>
          <w:szCs w:val="22"/>
        </w:rPr>
        <w:t>Deliver your completed flyers</w:t>
      </w:r>
    </w:p>
    <w:p w:rsidR="00EB7DDB" w:rsidRPr="00EB7DDB" w:rsidRDefault="001E0403" w:rsidP="00EB7DDB">
      <w:pPr>
        <w:pStyle w:val="ListParagraph"/>
        <w:numPr>
          <w:ilvl w:val="1"/>
          <w:numId w:val="3"/>
        </w:numPr>
        <w:contextualSpacing/>
        <w:rPr>
          <w:rFonts w:asciiTheme="minorHAnsi" w:hAnsiTheme="minorHAnsi" w:cstheme="minorHAnsi"/>
          <w:sz w:val="22"/>
          <w:szCs w:val="22"/>
        </w:rPr>
      </w:pPr>
      <w:r>
        <w:rPr>
          <w:rFonts w:asciiTheme="minorHAnsi" w:hAnsiTheme="minorHAnsi" w:cstheme="minorHAnsi"/>
          <w:sz w:val="22"/>
          <w:szCs w:val="22"/>
        </w:rPr>
        <w:t xml:space="preserve">Please Email flyers and </w:t>
      </w:r>
      <w:r w:rsidR="00EB7DDB" w:rsidRPr="00EB7DDB">
        <w:rPr>
          <w:rFonts w:asciiTheme="minorHAnsi" w:hAnsiTheme="minorHAnsi" w:cstheme="minorHAnsi"/>
          <w:sz w:val="22"/>
          <w:szCs w:val="22"/>
        </w:rPr>
        <w:t>applications</w:t>
      </w:r>
      <w:r>
        <w:rPr>
          <w:rFonts w:asciiTheme="minorHAnsi" w:hAnsiTheme="minorHAnsi" w:cstheme="minorHAnsi"/>
          <w:sz w:val="22"/>
          <w:szCs w:val="22"/>
        </w:rPr>
        <w:t xml:space="preserve"> if needed</w:t>
      </w:r>
      <w:r w:rsidR="00EB7DDB" w:rsidRPr="00EB7DDB">
        <w:rPr>
          <w:rFonts w:asciiTheme="minorHAnsi" w:hAnsiTheme="minorHAnsi" w:cstheme="minorHAnsi"/>
          <w:sz w:val="22"/>
          <w:szCs w:val="22"/>
        </w:rPr>
        <w:t xml:space="preserve"> </w:t>
      </w:r>
      <w:hyperlink r:id="rId12" w:history="1">
        <w:r w:rsidRPr="004268FD">
          <w:rPr>
            <w:rStyle w:val="Hyperlink"/>
            <w:rFonts w:asciiTheme="minorHAnsi" w:hAnsiTheme="minorHAnsi" w:cstheme="minorHAnsi"/>
            <w:sz w:val="22"/>
            <w:szCs w:val="22"/>
          </w:rPr>
          <w:t>Jeremiah.beamer@dhewd.mo.gov</w:t>
        </w:r>
      </w:hyperlink>
      <w:r>
        <w:rPr>
          <w:rFonts w:asciiTheme="minorHAnsi" w:hAnsiTheme="minorHAnsi" w:cstheme="minorHAnsi"/>
          <w:sz w:val="22"/>
          <w:szCs w:val="22"/>
        </w:rPr>
        <w:t>.</w:t>
      </w:r>
    </w:p>
    <w:p w:rsidR="00EB7DDB" w:rsidRPr="00EB7DDB" w:rsidRDefault="00FA57C0" w:rsidP="00EB7DDB">
      <w:pPr>
        <w:pStyle w:val="ListParagraph"/>
        <w:numPr>
          <w:ilvl w:val="1"/>
          <w:numId w:val="3"/>
        </w:numPr>
        <w:contextualSpacing/>
        <w:rPr>
          <w:rFonts w:asciiTheme="minorHAnsi" w:hAnsiTheme="minorHAnsi" w:cstheme="minorHAnsi"/>
          <w:sz w:val="22"/>
          <w:szCs w:val="22"/>
        </w:rPr>
      </w:pPr>
      <w:r>
        <w:rPr>
          <w:rFonts w:asciiTheme="minorHAnsi" w:hAnsiTheme="minorHAnsi" w:cstheme="minorHAnsi"/>
          <w:sz w:val="22"/>
          <w:szCs w:val="22"/>
        </w:rPr>
        <w:t>All flyers must arrive</w:t>
      </w:r>
      <w:r w:rsidR="00EB7DDB" w:rsidRPr="00EB7DDB">
        <w:rPr>
          <w:rFonts w:asciiTheme="minorHAnsi" w:hAnsiTheme="minorHAnsi" w:cstheme="minorHAnsi"/>
          <w:sz w:val="22"/>
          <w:szCs w:val="22"/>
        </w:rPr>
        <w:t xml:space="preserve"> no later than </w:t>
      </w:r>
      <w:r w:rsidR="00A15FCD">
        <w:rPr>
          <w:rFonts w:asciiTheme="minorHAnsi" w:hAnsiTheme="minorHAnsi" w:cstheme="minorHAnsi"/>
          <w:sz w:val="22"/>
          <w:szCs w:val="22"/>
        </w:rPr>
        <w:t>February</w:t>
      </w:r>
      <w:r w:rsidR="001E0403">
        <w:rPr>
          <w:rFonts w:asciiTheme="minorHAnsi" w:hAnsiTheme="minorHAnsi" w:cstheme="minorHAnsi"/>
          <w:sz w:val="22"/>
          <w:szCs w:val="22"/>
        </w:rPr>
        <w:t xml:space="preserve"> </w:t>
      </w:r>
      <w:r w:rsidR="00A15FCD">
        <w:rPr>
          <w:rFonts w:asciiTheme="minorHAnsi" w:hAnsiTheme="minorHAnsi" w:cstheme="minorHAnsi"/>
          <w:sz w:val="22"/>
          <w:szCs w:val="22"/>
        </w:rPr>
        <w:t>22</w:t>
      </w:r>
      <w:r w:rsidR="001E0403">
        <w:rPr>
          <w:rFonts w:asciiTheme="minorHAnsi" w:hAnsiTheme="minorHAnsi" w:cstheme="minorHAnsi"/>
          <w:sz w:val="22"/>
          <w:szCs w:val="22"/>
        </w:rPr>
        <w:t>, 2021</w:t>
      </w:r>
      <w:r w:rsidR="00EB7DDB" w:rsidRPr="00EB7DDB">
        <w:rPr>
          <w:rFonts w:asciiTheme="minorHAnsi" w:hAnsiTheme="minorHAnsi" w:cstheme="minorHAnsi"/>
          <w:sz w:val="22"/>
          <w:szCs w:val="22"/>
        </w:rPr>
        <w:t xml:space="preserve"> @ 4:00 pm.</w:t>
      </w:r>
    </w:p>
    <w:p w:rsidR="00EB7DDB" w:rsidRPr="00EB7DDB" w:rsidRDefault="00EB7DDB" w:rsidP="00EB7DDB">
      <w:pPr>
        <w:pStyle w:val="ListParagraph"/>
        <w:numPr>
          <w:ilvl w:val="0"/>
          <w:numId w:val="3"/>
        </w:numPr>
        <w:contextualSpacing/>
        <w:rPr>
          <w:rFonts w:asciiTheme="minorHAnsi" w:hAnsiTheme="minorHAnsi" w:cstheme="minorHAnsi"/>
          <w:sz w:val="22"/>
          <w:szCs w:val="22"/>
        </w:rPr>
      </w:pPr>
      <w:r w:rsidRPr="00EB7DDB">
        <w:rPr>
          <w:rFonts w:asciiTheme="minorHAnsi" w:hAnsiTheme="minorHAnsi" w:cstheme="minorHAnsi"/>
          <w:sz w:val="22"/>
          <w:szCs w:val="22"/>
        </w:rPr>
        <w:t>That’s it….that is all you need to do!</w:t>
      </w:r>
    </w:p>
    <w:p w:rsidR="00EB7DDB" w:rsidRPr="00EB7DDB" w:rsidRDefault="00EB7DDB" w:rsidP="00EB7DDB">
      <w:pPr>
        <w:rPr>
          <w:rFonts w:asciiTheme="minorHAnsi" w:hAnsiTheme="minorHAnsi" w:cstheme="minorHAnsi"/>
          <w:sz w:val="22"/>
          <w:szCs w:val="22"/>
        </w:rPr>
      </w:pPr>
    </w:p>
    <w:p w:rsidR="00EB7DDB" w:rsidRPr="00EB7DDB" w:rsidRDefault="00EB7DDB" w:rsidP="00EB7DDB">
      <w:pPr>
        <w:rPr>
          <w:rFonts w:asciiTheme="minorHAnsi" w:hAnsiTheme="minorHAnsi" w:cstheme="minorHAnsi"/>
          <w:sz w:val="22"/>
          <w:szCs w:val="22"/>
        </w:rPr>
      </w:pPr>
      <w:r w:rsidRPr="00EB7DDB">
        <w:rPr>
          <w:rFonts w:asciiTheme="minorHAnsi" w:hAnsiTheme="minorHAnsi" w:cstheme="minorHAnsi"/>
          <w:sz w:val="22"/>
          <w:szCs w:val="22"/>
        </w:rPr>
        <w:t>MACC, NEMO Workforce Board Staff, and Job Center staff will then include your flyer in a packet to be handed out t</w:t>
      </w:r>
      <w:r w:rsidR="00FA57C0">
        <w:rPr>
          <w:rFonts w:asciiTheme="minorHAnsi" w:hAnsiTheme="minorHAnsi" w:cstheme="minorHAnsi"/>
          <w:sz w:val="22"/>
          <w:szCs w:val="22"/>
        </w:rPr>
        <w:t xml:space="preserve">o all attendees of this event. </w:t>
      </w:r>
      <w:r w:rsidRPr="00EB7DDB">
        <w:rPr>
          <w:rFonts w:asciiTheme="minorHAnsi" w:hAnsiTheme="minorHAnsi" w:cstheme="minorHAnsi"/>
          <w:sz w:val="22"/>
          <w:szCs w:val="22"/>
        </w:rPr>
        <w:t xml:space="preserve">On the day of the event, job seekers will stay inside their vehicles and “drive </w:t>
      </w:r>
      <w:r w:rsidR="00FA57C0">
        <w:rPr>
          <w:rFonts w:asciiTheme="minorHAnsi" w:hAnsiTheme="minorHAnsi" w:cstheme="minorHAnsi"/>
          <w:sz w:val="22"/>
          <w:szCs w:val="22"/>
        </w:rPr>
        <w:t xml:space="preserve">thru” to pick up their packet. </w:t>
      </w:r>
      <w:r w:rsidRPr="00EB7DDB">
        <w:rPr>
          <w:rFonts w:asciiTheme="minorHAnsi" w:hAnsiTheme="minorHAnsi" w:cstheme="minorHAnsi"/>
          <w:sz w:val="22"/>
          <w:szCs w:val="22"/>
        </w:rPr>
        <w:t>They will then be able to reach out to employers to complete applications as directed on each employer flyer!</w:t>
      </w:r>
    </w:p>
    <w:p w:rsidR="00EB7DDB" w:rsidRPr="00EB7DDB" w:rsidRDefault="00EB7DDB" w:rsidP="00EB7DDB">
      <w:pPr>
        <w:rPr>
          <w:rFonts w:asciiTheme="minorHAnsi" w:hAnsiTheme="minorHAnsi" w:cstheme="minorHAnsi"/>
          <w:sz w:val="22"/>
          <w:szCs w:val="22"/>
        </w:rPr>
      </w:pPr>
    </w:p>
    <w:p w:rsidR="00EB7DDB" w:rsidRPr="00EB7DDB" w:rsidRDefault="00EB7DDB" w:rsidP="00EB7DDB">
      <w:pPr>
        <w:rPr>
          <w:rFonts w:asciiTheme="minorHAnsi" w:hAnsiTheme="minorHAnsi" w:cstheme="minorHAnsi"/>
          <w:sz w:val="22"/>
          <w:szCs w:val="22"/>
        </w:rPr>
      </w:pPr>
      <w:r w:rsidRPr="00EB7DDB">
        <w:rPr>
          <w:rFonts w:asciiTheme="minorHAnsi" w:hAnsiTheme="minorHAnsi" w:cstheme="minorHAnsi"/>
          <w:sz w:val="22"/>
          <w:szCs w:val="22"/>
        </w:rPr>
        <w:t>Our hope is that this will allow us to continue to meet the needs of our community and our businesses during these unprecedented times. For question, please feel free to contact us at the number listed on the Event Flyer.</w:t>
      </w:r>
    </w:p>
    <w:p w:rsidR="00EB7DDB" w:rsidRPr="00EB7DDB" w:rsidRDefault="00EB7DDB" w:rsidP="00EB7DDB">
      <w:pPr>
        <w:rPr>
          <w:rFonts w:asciiTheme="minorHAnsi" w:hAnsiTheme="minorHAnsi" w:cstheme="minorHAnsi"/>
          <w:sz w:val="22"/>
          <w:szCs w:val="22"/>
        </w:rPr>
      </w:pPr>
    </w:p>
    <w:p w:rsidR="00EB7DDB" w:rsidRPr="00EB7DDB" w:rsidRDefault="00EB7DDB" w:rsidP="00EB7DDB">
      <w:pPr>
        <w:rPr>
          <w:rFonts w:asciiTheme="minorHAnsi" w:hAnsiTheme="minorHAnsi" w:cstheme="minorHAnsi"/>
          <w:sz w:val="22"/>
          <w:szCs w:val="22"/>
        </w:rPr>
      </w:pPr>
      <w:r w:rsidRPr="00EB7DDB">
        <w:rPr>
          <w:rFonts w:asciiTheme="minorHAnsi" w:hAnsiTheme="minorHAnsi" w:cstheme="minorHAnsi"/>
          <w:sz w:val="22"/>
          <w:szCs w:val="22"/>
        </w:rPr>
        <w:t>We look forward to your participation in this event and hope for brighter days ahead!</w:t>
      </w:r>
    </w:p>
    <w:p w:rsidR="00EB7DDB" w:rsidRPr="00EB7DDB" w:rsidRDefault="00EB7DDB" w:rsidP="00EB7DDB">
      <w:pPr>
        <w:rPr>
          <w:rFonts w:asciiTheme="minorHAnsi" w:hAnsiTheme="minorHAnsi" w:cstheme="minorHAnsi"/>
          <w:sz w:val="22"/>
          <w:szCs w:val="22"/>
        </w:rPr>
      </w:pPr>
    </w:p>
    <w:p w:rsidR="00EB7DDB" w:rsidRPr="00EB7DDB" w:rsidRDefault="00EB7DDB" w:rsidP="00EB7DDB">
      <w:pPr>
        <w:rPr>
          <w:rFonts w:asciiTheme="minorHAnsi" w:hAnsiTheme="minorHAnsi" w:cstheme="minorHAnsi"/>
          <w:sz w:val="22"/>
          <w:szCs w:val="22"/>
        </w:rPr>
      </w:pPr>
      <w:r w:rsidRPr="00EB7DDB">
        <w:rPr>
          <w:rFonts w:asciiTheme="minorHAnsi" w:hAnsiTheme="minorHAnsi" w:cstheme="minorHAnsi"/>
          <w:sz w:val="22"/>
          <w:szCs w:val="22"/>
        </w:rPr>
        <w:t xml:space="preserve">Sincerely, </w:t>
      </w:r>
    </w:p>
    <w:p w:rsidR="00EB7DDB" w:rsidRPr="00EB7DDB" w:rsidRDefault="00EB7DDB" w:rsidP="00EB7DDB">
      <w:pPr>
        <w:rPr>
          <w:rFonts w:asciiTheme="minorHAnsi" w:hAnsiTheme="minorHAnsi" w:cstheme="minorHAnsi"/>
          <w:sz w:val="22"/>
          <w:szCs w:val="22"/>
        </w:rPr>
      </w:pPr>
    </w:p>
    <w:p w:rsidR="00EB7DDB" w:rsidRPr="00EB7DDB" w:rsidRDefault="00EB7DDB" w:rsidP="00EB7DDB">
      <w:pPr>
        <w:rPr>
          <w:rFonts w:asciiTheme="minorHAnsi" w:hAnsiTheme="minorHAnsi" w:cstheme="minorHAnsi"/>
          <w:sz w:val="22"/>
          <w:szCs w:val="22"/>
        </w:rPr>
      </w:pPr>
      <w:r w:rsidRPr="00EB7DDB">
        <w:rPr>
          <w:rFonts w:asciiTheme="minorHAnsi" w:hAnsiTheme="minorHAnsi" w:cstheme="minorHAnsi"/>
          <w:sz w:val="22"/>
          <w:szCs w:val="22"/>
        </w:rPr>
        <w:t>Moberly Area Community College</w:t>
      </w:r>
      <w:r w:rsidRPr="00EB7DDB">
        <w:rPr>
          <w:rFonts w:asciiTheme="minorHAnsi" w:hAnsiTheme="minorHAnsi" w:cstheme="minorHAnsi"/>
          <w:sz w:val="22"/>
          <w:szCs w:val="22"/>
        </w:rPr>
        <w:tab/>
      </w:r>
      <w:r w:rsidRPr="00EB7DDB">
        <w:rPr>
          <w:rFonts w:asciiTheme="minorHAnsi" w:hAnsiTheme="minorHAnsi" w:cstheme="minorHAnsi"/>
          <w:sz w:val="22"/>
          <w:szCs w:val="22"/>
        </w:rPr>
        <w:tab/>
        <w:t>Northeast Missouri Workforce Development Board</w:t>
      </w:r>
    </w:p>
    <w:p w:rsidR="005422B4" w:rsidRPr="002E4982" w:rsidRDefault="002B5767" w:rsidP="002E4982">
      <w:pPr>
        <w:rPr>
          <w:rFonts w:asciiTheme="minorHAnsi" w:hAnsiTheme="minorHAnsi" w:cstheme="minorHAnsi"/>
          <w:sz w:val="22"/>
          <w:szCs w:val="22"/>
        </w:rPr>
      </w:pPr>
      <w:r>
        <w:rPr>
          <w:rFonts w:asciiTheme="minorHAnsi" w:hAnsiTheme="minorHAnsi" w:cstheme="minorHAnsi"/>
          <w:sz w:val="22"/>
          <w:szCs w:val="22"/>
        </w:rPr>
        <w:t>Kirksville</w:t>
      </w:r>
      <w:r w:rsidR="002E4982">
        <w:rPr>
          <w:rFonts w:asciiTheme="minorHAnsi" w:hAnsiTheme="minorHAnsi" w:cstheme="minorHAnsi"/>
          <w:sz w:val="22"/>
          <w:szCs w:val="22"/>
        </w:rPr>
        <w:t xml:space="preserve"> Job Center</w:t>
      </w:r>
      <w:r w:rsidR="002E4982">
        <w:rPr>
          <w:rFonts w:asciiTheme="minorHAnsi" w:hAnsiTheme="minorHAnsi" w:cstheme="minorHAnsi"/>
          <w:sz w:val="22"/>
          <w:szCs w:val="22"/>
        </w:rPr>
        <w:tab/>
      </w:r>
      <w:r w:rsidR="002E4982">
        <w:rPr>
          <w:rFonts w:asciiTheme="minorHAnsi" w:hAnsiTheme="minorHAnsi" w:cstheme="minorHAnsi"/>
          <w:sz w:val="22"/>
          <w:szCs w:val="22"/>
        </w:rPr>
        <w:tab/>
      </w:r>
      <w:r w:rsidR="002E4982">
        <w:rPr>
          <w:rFonts w:asciiTheme="minorHAnsi" w:hAnsiTheme="minorHAnsi" w:cstheme="minorHAnsi"/>
          <w:sz w:val="22"/>
          <w:szCs w:val="22"/>
        </w:rPr>
        <w:tab/>
      </w:r>
      <w:r w:rsidR="002E4982">
        <w:rPr>
          <w:rFonts w:asciiTheme="minorHAnsi" w:hAnsiTheme="minorHAnsi" w:cstheme="minorHAnsi"/>
          <w:sz w:val="22"/>
          <w:szCs w:val="22"/>
        </w:rPr>
        <w:tab/>
        <w:t>Kirksville Area Chamber of Commerce</w:t>
      </w:r>
    </w:p>
    <w:p w:rsidR="005422B4" w:rsidRPr="004C63AA" w:rsidRDefault="004C63AA" w:rsidP="005422B4">
      <w:pPr>
        <w:rPr>
          <w:rFonts w:asciiTheme="minorHAnsi" w:hAnsiTheme="minorHAnsi" w:cstheme="minorHAnsi"/>
          <w:b/>
          <w:color w:val="FF0000"/>
          <w:sz w:val="22"/>
          <w:szCs w:val="22"/>
        </w:rPr>
      </w:pPr>
      <w:r w:rsidRPr="004C63AA">
        <w:rPr>
          <w:rFonts w:asciiTheme="minorHAnsi" w:hAnsiTheme="minorHAnsi" w:cstheme="minorHAnsi"/>
          <w:b/>
          <w:color w:val="FF0000"/>
          <w:sz w:val="22"/>
          <w:szCs w:val="22"/>
        </w:rPr>
        <w:t>If you have any questions, please call</w:t>
      </w:r>
      <w:r w:rsidR="00A47CD5">
        <w:rPr>
          <w:rFonts w:asciiTheme="minorHAnsi" w:hAnsiTheme="minorHAnsi" w:cstheme="minorHAnsi"/>
          <w:b/>
          <w:color w:val="FF0000"/>
          <w:sz w:val="22"/>
          <w:szCs w:val="22"/>
        </w:rPr>
        <w:t xml:space="preserve"> or Email</w:t>
      </w:r>
      <w:r w:rsidRPr="004C63AA">
        <w:rPr>
          <w:rFonts w:asciiTheme="minorHAnsi" w:hAnsiTheme="minorHAnsi" w:cstheme="minorHAnsi"/>
          <w:b/>
          <w:color w:val="FF0000"/>
          <w:sz w:val="22"/>
          <w:szCs w:val="22"/>
        </w:rPr>
        <w:t xml:space="preserve"> </w:t>
      </w:r>
      <w:r w:rsidR="002B5767">
        <w:rPr>
          <w:rFonts w:asciiTheme="minorHAnsi" w:hAnsiTheme="minorHAnsi" w:cstheme="minorHAnsi"/>
          <w:b/>
          <w:color w:val="FF0000"/>
          <w:sz w:val="22"/>
          <w:szCs w:val="22"/>
        </w:rPr>
        <w:t>Jeremiah Beamer at (660) 785-2401</w:t>
      </w:r>
      <w:r w:rsidRPr="004C63AA">
        <w:rPr>
          <w:rFonts w:asciiTheme="minorHAnsi" w:hAnsiTheme="minorHAnsi" w:cstheme="minorHAnsi"/>
          <w:b/>
          <w:color w:val="FF0000"/>
          <w:sz w:val="22"/>
          <w:szCs w:val="22"/>
        </w:rPr>
        <w:t xml:space="preserve"> </w:t>
      </w:r>
      <w:r w:rsidR="00A47CD5">
        <w:rPr>
          <w:rFonts w:asciiTheme="minorHAnsi" w:hAnsiTheme="minorHAnsi" w:cstheme="minorHAnsi"/>
          <w:b/>
          <w:color w:val="FF0000"/>
          <w:sz w:val="22"/>
          <w:szCs w:val="22"/>
        </w:rPr>
        <w:t>jeremiah.beamer@dhewd.mo.gov</w:t>
      </w:r>
    </w:p>
    <w:sectPr w:rsidR="005422B4" w:rsidRPr="004C63AA" w:rsidSect="005C314C">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0431" w:rsidRDefault="006D0431" w:rsidP="006E0EFE">
      <w:r>
        <w:separator/>
      </w:r>
    </w:p>
  </w:endnote>
  <w:endnote w:type="continuationSeparator" w:id="0">
    <w:p w:rsidR="006D0431" w:rsidRDefault="006D0431" w:rsidP="006E0E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Myriad Pro"/>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4982" w:rsidRDefault="002E4982" w:rsidP="002E4982">
    <w:pPr>
      <w:rPr>
        <w:rFonts w:ascii="Calibri" w:eastAsia="Calibri" w:hAnsi="Calibri" w:cs="Calibri"/>
        <w:noProof/>
        <w:color w:val="0000FF"/>
        <w:sz w:val="16"/>
        <w:szCs w:val="16"/>
      </w:rPr>
    </w:pPr>
  </w:p>
  <w:p w:rsidR="002E4982" w:rsidRDefault="002E4982" w:rsidP="002E4982">
    <w:pPr>
      <w:rPr>
        <w:rFonts w:ascii="Calibri" w:eastAsia="Calibri" w:hAnsi="Calibri" w:cs="Calibri"/>
        <w:noProof/>
        <w:color w:val="1F497D"/>
        <w:sz w:val="22"/>
        <w:szCs w:val="22"/>
      </w:rPr>
    </w:pPr>
    <w:r>
      <w:rPr>
        <w:rFonts w:ascii="Calibri" w:eastAsia="Calibri" w:hAnsi="Calibri" w:cs="Calibri"/>
        <w:noProof/>
        <w:color w:val="1F497D"/>
      </w:rPr>
      <w:t>   </w:t>
    </w:r>
    <w:r>
      <w:rPr>
        <w:rFonts w:ascii="Calibri" w:eastAsia="Calibri" w:hAnsi="Calibri" w:cs="Calibri"/>
        <w:noProof/>
        <w:color w:val="000000"/>
      </w:rPr>
      <w:drawing>
        <wp:inline distT="0" distB="0" distL="0" distR="0">
          <wp:extent cx="685800" cy="355600"/>
          <wp:effectExtent l="0" t="0" r="0" b="6350"/>
          <wp:docPr id="9" name="Picture 9" descr="cid:40FAB19B-D2A1-426D-8B3F-54F546342B34">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40FAB19B-D2A1-426D-8B3F-54F546342B34">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5800" cy="355600"/>
                  </a:xfrm>
                  <a:prstGeom prst="rect">
                    <a:avLst/>
                  </a:prstGeom>
                  <a:noFill/>
                  <a:ln>
                    <a:noFill/>
                  </a:ln>
                </pic:spPr>
              </pic:pic>
            </a:graphicData>
          </a:graphic>
        </wp:inline>
      </w:drawing>
    </w:r>
    <w:r>
      <w:rPr>
        <w:rFonts w:ascii="Calibri" w:eastAsia="Calibri" w:hAnsi="Calibri" w:cs="Calibri"/>
        <w:noProof/>
        <w:color w:val="1F497D"/>
      </w:rPr>
      <w:t> </w:t>
    </w:r>
    <w:r>
      <w:rPr>
        <w:rFonts w:ascii="Calibri" w:eastAsia="Calibri" w:hAnsi="Calibri" w:cs="Calibri"/>
        <w:noProof/>
        <w:color w:val="000000"/>
      </w:rPr>
      <w:drawing>
        <wp:inline distT="0" distB="0" distL="0" distR="0">
          <wp:extent cx="673100" cy="355600"/>
          <wp:effectExtent l="0" t="0" r="0" b="6350"/>
          <wp:docPr id="8" name="Picture 8" descr="cid:E985C04C-897C-42BB-86F3-9D6650B84E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E985C04C-897C-42BB-86F3-9D6650B84E78"/>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73100" cy="355600"/>
                  </a:xfrm>
                  <a:prstGeom prst="rect">
                    <a:avLst/>
                  </a:prstGeom>
                  <a:noFill/>
                  <a:ln>
                    <a:noFill/>
                  </a:ln>
                </pic:spPr>
              </pic:pic>
            </a:graphicData>
          </a:graphic>
        </wp:inline>
      </w:drawing>
    </w:r>
    <w:r>
      <w:rPr>
        <w:rFonts w:ascii="Calibri" w:eastAsia="Calibri" w:hAnsi="Calibri" w:cs="Calibri"/>
        <w:noProof/>
        <w:color w:val="1F497D"/>
      </w:rPr>
      <w:t> </w:t>
    </w:r>
    <w:r>
      <w:rPr>
        <w:rFonts w:ascii="Calibri" w:eastAsia="Calibri" w:hAnsi="Calibri" w:cs="Calibri"/>
        <w:noProof/>
        <w:color w:val="000000"/>
      </w:rPr>
      <w:drawing>
        <wp:inline distT="0" distB="0" distL="0" distR="0">
          <wp:extent cx="381000" cy="355600"/>
          <wp:effectExtent l="0" t="0" r="0" b="0"/>
          <wp:docPr id="7" name="Picture 7" descr="cid:9F2251F8-998A-4E44-B89C-52838F438AB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9F2251F8-998A-4E44-B89C-52838F438ABD">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 cy="355600"/>
                  </a:xfrm>
                  <a:prstGeom prst="rect">
                    <a:avLst/>
                  </a:prstGeom>
                  <a:noFill/>
                  <a:ln>
                    <a:noFill/>
                  </a:ln>
                </pic:spPr>
              </pic:pic>
            </a:graphicData>
          </a:graphic>
        </wp:inline>
      </w:drawing>
    </w:r>
    <w:r>
      <w:rPr>
        <w:rFonts w:ascii="Calibri" w:eastAsia="Calibri" w:hAnsi="Calibri" w:cs="Calibri"/>
        <w:noProof/>
        <w:color w:val="000000"/>
      </w:rPr>
      <w:drawing>
        <wp:inline distT="0" distB="0" distL="0" distR="0">
          <wp:extent cx="336550" cy="355600"/>
          <wp:effectExtent l="0" t="0" r="6350" b="0"/>
          <wp:docPr id="6" name="Picture 6" descr="cid:D3600239-86DF-43B7-AF1A-43625CBDB962">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id:D3600239-86DF-43B7-AF1A-43625CBDB962">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6550" cy="355600"/>
                  </a:xfrm>
                  <a:prstGeom prst="rect">
                    <a:avLst/>
                  </a:prstGeom>
                  <a:noFill/>
                  <a:ln>
                    <a:noFill/>
                  </a:ln>
                </pic:spPr>
              </pic:pic>
            </a:graphicData>
          </a:graphic>
        </wp:inline>
      </w:drawing>
    </w:r>
    <w:r>
      <w:rPr>
        <w:rFonts w:ascii="Calibri" w:eastAsia="Calibri" w:hAnsi="Calibri" w:cs="Calibri"/>
        <w:noProof/>
        <w:color w:val="0000FF"/>
      </w:rPr>
      <w:drawing>
        <wp:inline distT="0" distB="0" distL="0" distR="0">
          <wp:extent cx="457200" cy="323850"/>
          <wp:effectExtent l="0" t="0" r="0" b="0"/>
          <wp:docPr id="5" name="Picture 5" descr="YouTube-social-icon_red_48px">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YouTube-social-icon_red_48px">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323850"/>
                  </a:xfrm>
                  <a:prstGeom prst="rect">
                    <a:avLst/>
                  </a:prstGeom>
                  <a:noFill/>
                  <a:ln>
                    <a:noFill/>
                  </a:ln>
                </pic:spPr>
              </pic:pic>
            </a:graphicData>
          </a:graphic>
        </wp:inline>
      </w:drawing>
    </w:r>
    <w:r>
      <w:rPr>
        <w:rFonts w:ascii="Calibri" w:eastAsia="Calibri" w:hAnsi="Calibri" w:cs="Calibri"/>
        <w:noProof/>
      </w:rPr>
      <w:t xml:space="preserve"> </w:t>
    </w:r>
    <w:r>
      <w:rPr>
        <w:rFonts w:ascii="Calibri" w:eastAsia="Calibri" w:hAnsi="Calibri" w:cs="Calibri"/>
        <w:noProof/>
        <w:color w:val="0000FF"/>
      </w:rPr>
      <w:drawing>
        <wp:inline distT="0" distB="0" distL="0" distR="0">
          <wp:extent cx="342900" cy="342900"/>
          <wp:effectExtent l="0" t="0" r="0" b="0"/>
          <wp:docPr id="4" name="Picture 4" descr="white-large-chiclet">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white-large-chiclet">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a:ln>
                    <a:noFill/>
                  </a:ln>
                </pic:spPr>
              </pic:pic>
            </a:graphicData>
          </a:graphic>
        </wp:inline>
      </w:drawing>
    </w:r>
    <w:r>
      <w:rPr>
        <w:rFonts w:ascii="Calibri" w:eastAsia="Calibri" w:hAnsi="Calibri" w:cs="Calibri"/>
        <w:noProof/>
        <w:color w:val="1F497D"/>
      </w:rPr>
      <w:drawing>
        <wp:inline distT="0" distB="0" distL="0" distR="0" wp14:anchorId="3507404F" wp14:editId="723AF2DC">
          <wp:extent cx="1758950" cy="488950"/>
          <wp:effectExtent l="0" t="0" r="0" b="6350"/>
          <wp:docPr id="10" name="Picture 10" descr="cid:image001.png@01D621FD.28783F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621FD.28783F6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58950" cy="488950"/>
                  </a:xfrm>
                  <a:prstGeom prst="rect">
                    <a:avLst/>
                  </a:prstGeom>
                  <a:noFill/>
                  <a:ln>
                    <a:noFill/>
                  </a:ln>
                </pic:spPr>
              </pic:pic>
            </a:graphicData>
          </a:graphic>
        </wp:inline>
      </w:drawing>
    </w:r>
  </w:p>
  <w:p w:rsidR="007675D6" w:rsidRPr="003D1B3A" w:rsidRDefault="002E4982" w:rsidP="002E4982">
    <w:pPr>
      <w:rPr>
        <w:rFonts w:ascii="Arial Narrow" w:eastAsia="Calibri" w:hAnsi="Arial Narrow" w:cs="Calibri"/>
        <w:i/>
        <w:iCs/>
        <w:noProof/>
        <w:sz w:val="12"/>
        <w:szCs w:val="12"/>
      </w:rPr>
    </w:pPr>
    <w:r w:rsidRPr="003D1B3A">
      <w:rPr>
        <w:rFonts w:ascii="Arial" w:eastAsia="Calibri" w:hAnsi="Arial" w:cs="Arial"/>
        <w:noProof/>
        <w:color w:val="244061"/>
        <w:sz w:val="12"/>
        <w:szCs w:val="12"/>
      </w:rPr>
      <w:t>The Missouri Department of Higher Education and Workforce Development is an equal opportunity employer/program. Auxiliary aids and services are available upon request to individuals with disabilities. Missouri Relay Services at 711. CONFIDENTIALITY STATEMENT: This email and any attachments are intended only for those to which it is addressed and may contain information which is privileged, confidential, and prohibited from disclosure or unauthorized use under applicable law. If you are not the intended recipient of this e-mail, you are hereby notified that any use, dissemination, or copying of this e-mail or the information contained in this e-mail is strictly prohibited by the sender. If you have received this transmission in error, please return the material received to the sender and delete all copies from your system.</w:t>
    </w:r>
  </w:p>
  <w:p w:rsidR="007F2DF9" w:rsidRDefault="007F2DF9"/>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0431" w:rsidRDefault="006D0431" w:rsidP="006E0EFE">
      <w:r>
        <w:separator/>
      </w:r>
    </w:p>
  </w:footnote>
  <w:footnote w:type="continuationSeparator" w:id="0">
    <w:p w:rsidR="006D0431" w:rsidRDefault="006D0431" w:rsidP="006E0E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97528"/>
    <w:multiLevelType w:val="hybridMultilevel"/>
    <w:tmpl w:val="89C4C72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6BB53AE4"/>
    <w:multiLevelType w:val="hybridMultilevel"/>
    <w:tmpl w:val="040A32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0A6685A"/>
    <w:multiLevelType w:val="hybridMultilevel"/>
    <w:tmpl w:val="011C0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10241">
      <o:colormru v:ext="edit" colors="#09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0E88"/>
    <w:rsid w:val="00011349"/>
    <w:rsid w:val="0004184A"/>
    <w:rsid w:val="00087636"/>
    <w:rsid w:val="00096195"/>
    <w:rsid w:val="00097AC8"/>
    <w:rsid w:val="000B33F2"/>
    <w:rsid w:val="000B5037"/>
    <w:rsid w:val="000E6F41"/>
    <w:rsid w:val="00131A08"/>
    <w:rsid w:val="0014590C"/>
    <w:rsid w:val="00164B61"/>
    <w:rsid w:val="00182711"/>
    <w:rsid w:val="00196A72"/>
    <w:rsid w:val="001C0C4E"/>
    <w:rsid w:val="001C4A9D"/>
    <w:rsid w:val="001D2173"/>
    <w:rsid w:val="001D4DB7"/>
    <w:rsid w:val="001E0403"/>
    <w:rsid w:val="002040E6"/>
    <w:rsid w:val="00212884"/>
    <w:rsid w:val="0021355C"/>
    <w:rsid w:val="0022441D"/>
    <w:rsid w:val="00224BD1"/>
    <w:rsid w:val="00246FE9"/>
    <w:rsid w:val="0025735D"/>
    <w:rsid w:val="0027511C"/>
    <w:rsid w:val="002A7D65"/>
    <w:rsid w:val="002B5767"/>
    <w:rsid w:val="002B57C9"/>
    <w:rsid w:val="002D5DBE"/>
    <w:rsid w:val="002E4982"/>
    <w:rsid w:val="00330772"/>
    <w:rsid w:val="00370FCE"/>
    <w:rsid w:val="00396E85"/>
    <w:rsid w:val="003B24EB"/>
    <w:rsid w:val="003C0866"/>
    <w:rsid w:val="003D1B3A"/>
    <w:rsid w:val="004234AA"/>
    <w:rsid w:val="00447EC0"/>
    <w:rsid w:val="0049094A"/>
    <w:rsid w:val="004A6572"/>
    <w:rsid w:val="004C445E"/>
    <w:rsid w:val="004C6065"/>
    <w:rsid w:val="004C63AA"/>
    <w:rsid w:val="004D78AD"/>
    <w:rsid w:val="004F70E8"/>
    <w:rsid w:val="00504F96"/>
    <w:rsid w:val="005422B4"/>
    <w:rsid w:val="00542B76"/>
    <w:rsid w:val="00546A71"/>
    <w:rsid w:val="00546FF1"/>
    <w:rsid w:val="00557E8D"/>
    <w:rsid w:val="00561DCB"/>
    <w:rsid w:val="00563D53"/>
    <w:rsid w:val="005922ED"/>
    <w:rsid w:val="005970B6"/>
    <w:rsid w:val="005C314C"/>
    <w:rsid w:val="0064662E"/>
    <w:rsid w:val="006879A8"/>
    <w:rsid w:val="00691E61"/>
    <w:rsid w:val="006B3A19"/>
    <w:rsid w:val="006D0431"/>
    <w:rsid w:val="006D66E9"/>
    <w:rsid w:val="006E0EFE"/>
    <w:rsid w:val="006E5327"/>
    <w:rsid w:val="007427B8"/>
    <w:rsid w:val="007463FF"/>
    <w:rsid w:val="007513F4"/>
    <w:rsid w:val="0075705B"/>
    <w:rsid w:val="007675D6"/>
    <w:rsid w:val="00771CEF"/>
    <w:rsid w:val="00781A4F"/>
    <w:rsid w:val="007A5684"/>
    <w:rsid w:val="007F2DF9"/>
    <w:rsid w:val="00801A16"/>
    <w:rsid w:val="008755C2"/>
    <w:rsid w:val="00880866"/>
    <w:rsid w:val="00883B6D"/>
    <w:rsid w:val="0089791E"/>
    <w:rsid w:val="008A7729"/>
    <w:rsid w:val="008C570E"/>
    <w:rsid w:val="008D6444"/>
    <w:rsid w:val="008E6A90"/>
    <w:rsid w:val="00971442"/>
    <w:rsid w:val="00980BDA"/>
    <w:rsid w:val="00991C21"/>
    <w:rsid w:val="00A15FCD"/>
    <w:rsid w:val="00A20431"/>
    <w:rsid w:val="00A27A37"/>
    <w:rsid w:val="00A301E0"/>
    <w:rsid w:val="00A47CD5"/>
    <w:rsid w:val="00A53FC7"/>
    <w:rsid w:val="00A54F80"/>
    <w:rsid w:val="00A8248C"/>
    <w:rsid w:val="00A929AB"/>
    <w:rsid w:val="00AE7C57"/>
    <w:rsid w:val="00AF07A6"/>
    <w:rsid w:val="00B2481E"/>
    <w:rsid w:val="00B441F1"/>
    <w:rsid w:val="00B51921"/>
    <w:rsid w:val="00BA3A59"/>
    <w:rsid w:val="00BD5465"/>
    <w:rsid w:val="00BE6C18"/>
    <w:rsid w:val="00C051AD"/>
    <w:rsid w:val="00C051DC"/>
    <w:rsid w:val="00C214B8"/>
    <w:rsid w:val="00D077E0"/>
    <w:rsid w:val="00D1567B"/>
    <w:rsid w:val="00D16220"/>
    <w:rsid w:val="00D2327D"/>
    <w:rsid w:val="00D87170"/>
    <w:rsid w:val="00DB1FE9"/>
    <w:rsid w:val="00DE5D50"/>
    <w:rsid w:val="00DF0E88"/>
    <w:rsid w:val="00DF5281"/>
    <w:rsid w:val="00DF55B4"/>
    <w:rsid w:val="00DF7A09"/>
    <w:rsid w:val="00E052E0"/>
    <w:rsid w:val="00E2226F"/>
    <w:rsid w:val="00E525A8"/>
    <w:rsid w:val="00E701F6"/>
    <w:rsid w:val="00EB51E0"/>
    <w:rsid w:val="00EB7DDB"/>
    <w:rsid w:val="00F10377"/>
    <w:rsid w:val="00F21F38"/>
    <w:rsid w:val="00F36F96"/>
    <w:rsid w:val="00F628B2"/>
    <w:rsid w:val="00F65F9B"/>
    <w:rsid w:val="00F723EB"/>
    <w:rsid w:val="00F85572"/>
    <w:rsid w:val="00F927A3"/>
    <w:rsid w:val="00FA57C0"/>
    <w:rsid w:val="00FD46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colormru v:ext="edit" colors="#09f"/>
    </o:shapedefaults>
    <o:shapelayout v:ext="edit">
      <o:idmap v:ext="edit" data="1"/>
    </o:shapelayout>
  </w:shapeDefaults>
  <w:decimalSymbol w:val="."/>
  <w:listSeparator w:val=","/>
  <w15:chartTrackingRefBased/>
  <w15:docId w15:val="{C434770E-A12F-4913-A063-0D25679CC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70F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81A4F"/>
    <w:rPr>
      <w:color w:val="0000FF"/>
      <w:u w:val="single"/>
    </w:rPr>
  </w:style>
  <w:style w:type="paragraph" w:styleId="Header">
    <w:name w:val="header"/>
    <w:basedOn w:val="Normal"/>
    <w:link w:val="HeaderChar"/>
    <w:rsid w:val="006E0EFE"/>
    <w:pPr>
      <w:tabs>
        <w:tab w:val="center" w:pos="4680"/>
        <w:tab w:val="right" w:pos="9360"/>
      </w:tabs>
    </w:pPr>
  </w:style>
  <w:style w:type="character" w:customStyle="1" w:styleId="HeaderChar">
    <w:name w:val="Header Char"/>
    <w:link w:val="Header"/>
    <w:rsid w:val="006E0EFE"/>
    <w:rPr>
      <w:sz w:val="24"/>
      <w:szCs w:val="24"/>
    </w:rPr>
  </w:style>
  <w:style w:type="paragraph" w:styleId="Footer">
    <w:name w:val="footer"/>
    <w:basedOn w:val="Normal"/>
    <w:link w:val="FooterChar"/>
    <w:uiPriority w:val="99"/>
    <w:rsid w:val="006E0EFE"/>
    <w:pPr>
      <w:tabs>
        <w:tab w:val="center" w:pos="4680"/>
        <w:tab w:val="right" w:pos="9360"/>
      </w:tabs>
    </w:pPr>
  </w:style>
  <w:style w:type="character" w:customStyle="1" w:styleId="FooterChar">
    <w:name w:val="Footer Char"/>
    <w:link w:val="Footer"/>
    <w:uiPriority w:val="99"/>
    <w:rsid w:val="006E0EFE"/>
    <w:rPr>
      <w:sz w:val="24"/>
      <w:szCs w:val="24"/>
    </w:rPr>
  </w:style>
  <w:style w:type="paragraph" w:styleId="PlainText">
    <w:name w:val="Plain Text"/>
    <w:basedOn w:val="Normal"/>
    <w:link w:val="PlainTextChar"/>
    <w:uiPriority w:val="99"/>
    <w:unhideWhenUsed/>
    <w:rsid w:val="00196A72"/>
    <w:rPr>
      <w:rFonts w:ascii="Consolas" w:eastAsia="Calibri" w:hAnsi="Consolas"/>
      <w:sz w:val="21"/>
      <w:szCs w:val="21"/>
    </w:rPr>
  </w:style>
  <w:style w:type="character" w:customStyle="1" w:styleId="PlainTextChar">
    <w:name w:val="Plain Text Char"/>
    <w:link w:val="PlainText"/>
    <w:uiPriority w:val="99"/>
    <w:rsid w:val="00196A72"/>
    <w:rPr>
      <w:rFonts w:ascii="Consolas" w:eastAsia="Calibri" w:hAnsi="Consolas" w:cs="Times New Roman"/>
      <w:sz w:val="21"/>
      <w:szCs w:val="21"/>
    </w:rPr>
  </w:style>
  <w:style w:type="paragraph" w:styleId="BalloonText">
    <w:name w:val="Balloon Text"/>
    <w:basedOn w:val="Normal"/>
    <w:link w:val="BalloonTextChar"/>
    <w:rsid w:val="00E701F6"/>
    <w:rPr>
      <w:rFonts w:ascii="Tahoma" w:hAnsi="Tahoma" w:cs="Tahoma"/>
      <w:sz w:val="16"/>
      <w:szCs w:val="16"/>
    </w:rPr>
  </w:style>
  <w:style w:type="character" w:customStyle="1" w:styleId="BalloonTextChar">
    <w:name w:val="Balloon Text Char"/>
    <w:link w:val="BalloonText"/>
    <w:rsid w:val="00E701F6"/>
    <w:rPr>
      <w:rFonts w:ascii="Tahoma" w:hAnsi="Tahoma" w:cs="Tahoma"/>
      <w:sz w:val="16"/>
      <w:szCs w:val="16"/>
    </w:rPr>
  </w:style>
  <w:style w:type="paragraph" w:customStyle="1" w:styleId="Default">
    <w:name w:val="Default"/>
    <w:rsid w:val="007675D6"/>
    <w:pPr>
      <w:autoSpaceDE w:val="0"/>
      <w:autoSpaceDN w:val="0"/>
      <w:adjustRightInd w:val="0"/>
    </w:pPr>
    <w:rPr>
      <w:rFonts w:ascii="Myriad Pro" w:hAnsi="Myriad Pro" w:cs="Myriad Pro"/>
      <w:color w:val="000000"/>
      <w:sz w:val="24"/>
      <w:szCs w:val="24"/>
    </w:rPr>
  </w:style>
  <w:style w:type="paragraph" w:styleId="ListParagraph">
    <w:name w:val="List Paragraph"/>
    <w:basedOn w:val="Normal"/>
    <w:uiPriority w:val="34"/>
    <w:qFormat/>
    <w:rsid w:val="002D5DBE"/>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970597">
      <w:bodyDiv w:val="1"/>
      <w:marLeft w:val="0"/>
      <w:marRight w:val="0"/>
      <w:marTop w:val="0"/>
      <w:marBottom w:val="0"/>
      <w:divBdr>
        <w:top w:val="none" w:sz="0" w:space="0" w:color="auto"/>
        <w:left w:val="none" w:sz="0" w:space="0" w:color="auto"/>
        <w:bottom w:val="none" w:sz="0" w:space="0" w:color="auto"/>
        <w:right w:val="none" w:sz="0" w:space="0" w:color="auto"/>
      </w:divBdr>
    </w:div>
    <w:div w:id="312758424">
      <w:bodyDiv w:val="1"/>
      <w:marLeft w:val="0"/>
      <w:marRight w:val="0"/>
      <w:marTop w:val="0"/>
      <w:marBottom w:val="0"/>
      <w:divBdr>
        <w:top w:val="none" w:sz="0" w:space="0" w:color="auto"/>
        <w:left w:val="none" w:sz="0" w:space="0" w:color="auto"/>
        <w:bottom w:val="none" w:sz="0" w:space="0" w:color="auto"/>
        <w:right w:val="none" w:sz="0" w:space="0" w:color="auto"/>
      </w:divBdr>
    </w:div>
    <w:div w:id="470101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Jeremiah.beamer@dhewd.mo.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emowib.org" TargetMode="External"/><Relationship Id="rId5" Type="http://schemas.openxmlformats.org/officeDocument/2006/relationships/footnotes" Target="footnotes.xml"/><Relationship Id="rId10" Type="http://schemas.openxmlformats.org/officeDocument/2006/relationships/hyperlink" Target="http://www.jobs.mo.gov"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8" Type="http://schemas.openxmlformats.org/officeDocument/2006/relationships/hyperlink" Target="https://www.youtube.com/user/moworkforce1" TargetMode="External"/><Relationship Id="rId3" Type="http://schemas.openxmlformats.org/officeDocument/2006/relationships/image" Target="media/image4.png"/><Relationship Id="rId7" Type="http://schemas.openxmlformats.org/officeDocument/2006/relationships/image" Target="media/image6.png"/><Relationship Id="rId12" Type="http://schemas.openxmlformats.org/officeDocument/2006/relationships/image" Target="media/image9.png"/><Relationship Id="rId2" Type="http://schemas.openxmlformats.org/officeDocument/2006/relationships/image" Target="media/image3.png"/><Relationship Id="rId1" Type="http://schemas.openxmlformats.org/officeDocument/2006/relationships/hyperlink" Target="http://jobs.mo.gov/" TargetMode="External"/><Relationship Id="rId6" Type="http://schemas.openxmlformats.org/officeDocument/2006/relationships/hyperlink" Target="http://twitter.com/#!/Jobs_Mo_Gov" TargetMode="External"/><Relationship Id="rId11" Type="http://schemas.openxmlformats.org/officeDocument/2006/relationships/image" Target="media/image8.png"/><Relationship Id="rId5" Type="http://schemas.openxmlformats.org/officeDocument/2006/relationships/image" Target="media/image5.png"/><Relationship Id="rId10" Type="http://schemas.openxmlformats.org/officeDocument/2006/relationships/hyperlink" Target="https://www.flickr.com/photos/jobsmogov" TargetMode="External"/><Relationship Id="rId4" Type="http://schemas.openxmlformats.org/officeDocument/2006/relationships/hyperlink" Target="http://www.facebook.com/JobsMoGov#!/JobsMoGov?sk=wall" TargetMode="External"/><Relationship Id="rId9"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396</Words>
  <Characters>2201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lpstr>
    </vt:vector>
  </TitlesOfParts>
  <Company>NEMO Workforce Investment Board</Company>
  <LinksUpToDate>false</LinksUpToDate>
  <CharactersWithSpaces>2592</CharactersWithSpaces>
  <SharedDoc>false</SharedDoc>
  <HLinks>
    <vt:vector size="6" baseType="variant">
      <vt:variant>
        <vt:i4>3473519</vt:i4>
      </vt:variant>
      <vt:variant>
        <vt:i4>0</vt:i4>
      </vt:variant>
      <vt:variant>
        <vt:i4>0</vt:i4>
      </vt:variant>
      <vt:variant>
        <vt:i4>5</vt:i4>
      </vt:variant>
      <vt:variant>
        <vt:lpwstr>http://www.nemowib.org/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Diane Simbro</dc:creator>
  <cp:keywords/>
  <cp:lastModifiedBy>Beamer, Jeremiah</cp:lastModifiedBy>
  <cp:revision>2</cp:revision>
  <cp:lastPrinted>2016-09-14T21:21:00Z</cp:lastPrinted>
  <dcterms:created xsi:type="dcterms:W3CDTF">2021-02-09T16:44:00Z</dcterms:created>
  <dcterms:modified xsi:type="dcterms:W3CDTF">2021-02-09T16:44:00Z</dcterms:modified>
</cp:coreProperties>
</file>